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5C275" w14:textId="5EAE51A2" w:rsidR="002A1568" w:rsidRDefault="00D96ACD">
      <w:pPr>
        <w:jc w:val="center"/>
        <w:rPr>
          <w:noProof/>
        </w:rPr>
      </w:pPr>
      <w:r>
        <w:rPr>
          <w:noProof/>
        </w:rPr>
        <w:drawing>
          <wp:inline distT="0" distB="0" distL="0" distR="0" wp14:anchorId="607E8AFE" wp14:editId="71A715A0">
            <wp:extent cx="5870673" cy="7075918"/>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SE Evaluator Worksheet_Page_1.jpg"/>
                    <pic:cNvPicPr/>
                  </pic:nvPicPr>
                  <pic:blipFill rotWithShape="1">
                    <a:blip r:embed="rId8" cstate="print">
                      <a:extLst>
                        <a:ext uri="{28A0092B-C50C-407E-A947-70E740481C1C}">
                          <a14:useLocalDpi xmlns:a14="http://schemas.microsoft.com/office/drawing/2010/main" val="0"/>
                        </a:ext>
                      </a:extLst>
                    </a:blip>
                    <a:srcRect l="10785" t="9222" r="11430" b="18332"/>
                    <a:stretch/>
                  </pic:blipFill>
                  <pic:spPr bwMode="auto">
                    <a:xfrm>
                      <a:off x="0" y="0"/>
                      <a:ext cx="5897946" cy="710879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sidR="00CF4E75">
        <w:rPr>
          <w:noProof/>
        </w:rPr>
        <w:drawing>
          <wp:inline distT="0" distB="0" distL="0" distR="0" wp14:anchorId="2D49803D" wp14:editId="21ADBE2B">
            <wp:extent cx="5851679" cy="7776673"/>
            <wp:effectExtent l="0" t="0" r="317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SE Evaluator Worksheet_Page_2.jpg"/>
                    <pic:cNvPicPr/>
                  </pic:nvPicPr>
                  <pic:blipFill rotWithShape="1">
                    <a:blip r:embed="rId9" cstate="print">
                      <a:extLst>
                        <a:ext uri="{28A0092B-C50C-407E-A947-70E740481C1C}">
                          <a14:useLocalDpi xmlns:a14="http://schemas.microsoft.com/office/drawing/2010/main" val="0"/>
                        </a:ext>
                      </a:extLst>
                    </a:blip>
                    <a:srcRect l="10639" t="8778" r="10274" b="10006"/>
                    <a:stretch/>
                  </pic:blipFill>
                  <pic:spPr bwMode="auto">
                    <a:xfrm>
                      <a:off x="0" y="0"/>
                      <a:ext cx="5871077" cy="7802453"/>
                    </a:xfrm>
                    <a:prstGeom prst="rect">
                      <a:avLst/>
                    </a:prstGeom>
                    <a:ln>
                      <a:noFill/>
                    </a:ln>
                    <a:extLst>
                      <a:ext uri="{53640926-AAD7-44D8-BBD7-CCE9431645EC}">
                        <a14:shadowObscured xmlns:a14="http://schemas.microsoft.com/office/drawing/2010/main"/>
                      </a:ext>
                    </a:extLst>
                  </pic:spPr>
                </pic:pic>
              </a:graphicData>
            </a:graphic>
          </wp:inline>
        </w:drawing>
      </w:r>
      <w:bookmarkEnd w:id="0"/>
      <w:r w:rsidR="00077B4D">
        <w:br w:type="page"/>
      </w:r>
      <w:r w:rsidR="00701603">
        <w:rPr>
          <w:noProof/>
        </w:rPr>
        <w:lastRenderedPageBreak/>
        <w:t xml:space="preserve"> </w:t>
      </w:r>
      <w:r w:rsidR="00D06129">
        <w:rPr>
          <w:noProof/>
        </w:rPr>
        <w:drawing>
          <wp:inline distT="0" distB="0" distL="0" distR="0" wp14:anchorId="29A37AB8" wp14:editId="243F75EF">
            <wp:extent cx="5856908" cy="7691215"/>
            <wp:effectExtent l="0" t="0" r="0" b="5080"/>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E Evaluator Worksheet_Page_3.jpg"/>
                    <pic:cNvPicPr/>
                  </pic:nvPicPr>
                  <pic:blipFill rotWithShape="1">
                    <a:blip r:embed="rId10" cstate="print">
                      <a:extLst>
                        <a:ext uri="{28A0092B-C50C-407E-A947-70E740481C1C}">
                          <a14:useLocalDpi xmlns:a14="http://schemas.microsoft.com/office/drawing/2010/main" val="0"/>
                        </a:ext>
                      </a:extLst>
                    </a:blip>
                    <a:srcRect l="10639" t="9111" r="10853" b="11225"/>
                    <a:stretch/>
                  </pic:blipFill>
                  <pic:spPr bwMode="auto">
                    <a:xfrm>
                      <a:off x="0" y="0"/>
                      <a:ext cx="5874666" cy="7714534"/>
                    </a:xfrm>
                    <a:prstGeom prst="rect">
                      <a:avLst/>
                    </a:prstGeom>
                    <a:ln>
                      <a:noFill/>
                    </a:ln>
                    <a:extLst>
                      <a:ext uri="{53640926-AAD7-44D8-BBD7-CCE9431645EC}">
                        <a14:shadowObscured xmlns:a14="http://schemas.microsoft.com/office/drawing/2010/main"/>
                      </a:ext>
                    </a:extLst>
                  </pic:spPr>
                </pic:pic>
              </a:graphicData>
            </a:graphic>
          </wp:inline>
        </w:drawing>
      </w:r>
      <w:r w:rsidR="00D06129">
        <w:rPr>
          <w:noProof/>
        </w:rPr>
        <w:drawing>
          <wp:inline distT="0" distB="0" distL="0" distR="0" wp14:anchorId="28DE09E3" wp14:editId="146AC947">
            <wp:extent cx="6022893" cy="6101697"/>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SE Evaluator Worksheet_Page_4.jpg"/>
                    <pic:cNvPicPr/>
                  </pic:nvPicPr>
                  <pic:blipFill rotWithShape="1">
                    <a:blip r:embed="rId11">
                      <a:extLst>
                        <a:ext uri="{28A0092B-C50C-407E-A947-70E740481C1C}">
                          <a14:useLocalDpi xmlns:a14="http://schemas.microsoft.com/office/drawing/2010/main" val="0"/>
                        </a:ext>
                      </a:extLst>
                    </a:blip>
                    <a:srcRect l="11646" t="9111" r="11422" b="30665"/>
                    <a:stretch/>
                  </pic:blipFill>
                  <pic:spPr bwMode="auto">
                    <a:xfrm>
                      <a:off x="0" y="0"/>
                      <a:ext cx="6058683" cy="6137956"/>
                    </a:xfrm>
                    <a:prstGeom prst="rect">
                      <a:avLst/>
                    </a:prstGeom>
                    <a:ln>
                      <a:noFill/>
                    </a:ln>
                    <a:extLst>
                      <a:ext uri="{53640926-AAD7-44D8-BBD7-CCE9431645EC}">
                        <a14:shadowObscured xmlns:a14="http://schemas.microsoft.com/office/drawing/2010/main"/>
                      </a:ext>
                    </a:extLst>
                  </pic:spPr>
                </pic:pic>
              </a:graphicData>
            </a:graphic>
          </wp:inline>
        </w:drawing>
      </w:r>
    </w:p>
    <w:p w14:paraId="41A9B2DB" w14:textId="5EB3D0B5" w:rsidR="00D06129" w:rsidRDefault="00D06129">
      <w:pPr>
        <w:jc w:val="center"/>
        <w:rPr>
          <w:noProof/>
        </w:rPr>
      </w:pPr>
    </w:p>
    <w:p w14:paraId="335A865F" w14:textId="32E1C374" w:rsidR="00D06129" w:rsidRDefault="00D06129">
      <w:pPr>
        <w:jc w:val="center"/>
        <w:rPr>
          <w:noProof/>
        </w:rPr>
      </w:pPr>
    </w:p>
    <w:p w14:paraId="1A1403EC" w14:textId="0CE732DA" w:rsidR="00D06129" w:rsidRDefault="00D06129">
      <w:pPr>
        <w:jc w:val="center"/>
        <w:rPr>
          <w:noProof/>
        </w:rPr>
      </w:pPr>
    </w:p>
    <w:p w14:paraId="1C969EED" w14:textId="595BB9BF" w:rsidR="00D06129" w:rsidRDefault="00D06129">
      <w:pPr>
        <w:jc w:val="center"/>
        <w:rPr>
          <w:noProof/>
        </w:rPr>
      </w:pPr>
    </w:p>
    <w:p w14:paraId="2EF1B173" w14:textId="0931532F" w:rsidR="00D06129" w:rsidRDefault="00D06129">
      <w:pPr>
        <w:jc w:val="center"/>
        <w:rPr>
          <w:noProof/>
        </w:rPr>
      </w:pPr>
    </w:p>
    <w:p w14:paraId="4450F3B6" w14:textId="70A26B73" w:rsidR="00D06129" w:rsidRDefault="00D06129">
      <w:pPr>
        <w:jc w:val="center"/>
        <w:rPr>
          <w:noProof/>
        </w:rPr>
      </w:pPr>
    </w:p>
    <w:p w14:paraId="22010EEB" w14:textId="1DA615D4" w:rsidR="00D06129" w:rsidRDefault="00D06129">
      <w:pPr>
        <w:jc w:val="center"/>
        <w:rPr>
          <w:noProof/>
        </w:rPr>
      </w:pPr>
    </w:p>
    <w:p w14:paraId="07A0324C" w14:textId="27B63DA4" w:rsidR="00D06129" w:rsidRDefault="00D06129">
      <w:pPr>
        <w:jc w:val="center"/>
        <w:rPr>
          <w:noProof/>
        </w:rPr>
      </w:pPr>
    </w:p>
    <w:p w14:paraId="1567809E" w14:textId="3EBDDE2D" w:rsidR="00D06129" w:rsidRDefault="00D06129">
      <w:pPr>
        <w:jc w:val="center"/>
        <w:rPr>
          <w:noProof/>
        </w:rPr>
      </w:pPr>
    </w:p>
    <w:p w14:paraId="150147B5" w14:textId="77777777" w:rsidR="00D06129" w:rsidRDefault="00D06129">
      <w:pPr>
        <w:jc w:val="center"/>
      </w:pPr>
    </w:p>
    <w:p w14:paraId="49D5C276" w14:textId="36C28D35" w:rsidR="002A1568" w:rsidRDefault="00701603">
      <w:pPr>
        <w:jc w:val="center"/>
        <w:rPr>
          <w:b/>
          <w:sz w:val="32"/>
          <w:szCs w:val="32"/>
        </w:rPr>
      </w:pPr>
      <w:r>
        <w:rPr>
          <w:b/>
          <w:sz w:val="32"/>
          <w:szCs w:val="32"/>
        </w:rPr>
        <w:t>International Association of Medical Science Educators (IAMSE)</w:t>
      </w:r>
      <w:r w:rsidR="00D06129">
        <w:rPr>
          <w:b/>
          <w:sz w:val="32"/>
          <w:szCs w:val="32"/>
        </w:rPr>
        <w:t xml:space="preserve"> </w:t>
      </w:r>
      <w:r w:rsidR="00077B4D">
        <w:rPr>
          <w:b/>
          <w:sz w:val="32"/>
          <w:szCs w:val="32"/>
        </w:rPr>
        <w:t>Educator Evaluator Assessment Guide</w:t>
      </w:r>
    </w:p>
    <w:p w14:paraId="49D5C277" w14:textId="77777777" w:rsidR="002A1568" w:rsidRDefault="002A1568"/>
    <w:p w14:paraId="49D5C278" w14:textId="77777777" w:rsidR="002A1568" w:rsidRDefault="00077B4D">
      <w:r>
        <w:t>Name of Educator for Promotion or Tenure:</w:t>
      </w:r>
    </w:p>
    <w:p w14:paraId="49D5C279" w14:textId="77777777" w:rsidR="002A1568" w:rsidRDefault="002A1568"/>
    <w:p w14:paraId="49D5C27A" w14:textId="77777777" w:rsidR="002A1568" w:rsidRDefault="00077B4D">
      <w:r>
        <w:t xml:space="preserve">Promotion Track (Assistant, Associate, Full): </w:t>
      </w:r>
      <w:bookmarkStart w:id="1" w:name="bookmark=id.30j0zll" w:colFirst="0" w:colLast="0"/>
      <w:bookmarkEnd w:id="1"/>
      <w:r>
        <w:t>     </w:t>
      </w:r>
    </w:p>
    <w:p w14:paraId="49D5C27B" w14:textId="77777777" w:rsidR="002A1568" w:rsidRDefault="002A1568"/>
    <w:p w14:paraId="49D5C27C" w14:textId="77777777" w:rsidR="002A1568" w:rsidRDefault="00077B4D">
      <w:r>
        <w:t xml:space="preserve">Reviewer (your name): </w:t>
      </w:r>
      <w:bookmarkStart w:id="2" w:name="bookmark=id.1fob9te" w:colFirst="0" w:colLast="0"/>
      <w:bookmarkEnd w:id="2"/>
      <w:r>
        <w:t>     </w:t>
      </w:r>
    </w:p>
    <w:p w14:paraId="49D5C27D" w14:textId="77777777" w:rsidR="002A1568" w:rsidRDefault="002A1568"/>
    <w:p w14:paraId="49D5C27E" w14:textId="77777777" w:rsidR="002A1568" w:rsidRDefault="00077B4D">
      <w:r>
        <w:t xml:space="preserve">Date of Review: </w:t>
      </w:r>
      <w:bookmarkStart w:id="3" w:name="bookmark=id.3znysh7" w:colFirst="0" w:colLast="0"/>
      <w:bookmarkEnd w:id="3"/>
      <w:r>
        <w:t>     </w:t>
      </w:r>
    </w:p>
    <w:p w14:paraId="49D5C27F" w14:textId="77777777" w:rsidR="002A1568" w:rsidRDefault="00077B4D">
      <w:pPr>
        <w:rPr>
          <w:sz w:val="22"/>
          <w:szCs w:val="22"/>
        </w:rPr>
      </w:pPr>
      <w:r>
        <w:rPr>
          <w:sz w:val="22"/>
          <w:szCs w:val="22"/>
        </w:rPr>
        <w:t xml:space="preserve"> </w:t>
      </w:r>
    </w:p>
    <w:p w14:paraId="49D5C280" w14:textId="77777777" w:rsidR="002A1568" w:rsidRDefault="00077B4D">
      <w:pPr>
        <w:rPr>
          <w:b/>
          <w:color w:val="000000"/>
        </w:rPr>
      </w:pPr>
      <w:r>
        <w:rPr>
          <w:b/>
          <w:color w:val="000000"/>
        </w:rPr>
        <w:t>Standards and Criteria for Promotion</w:t>
      </w:r>
    </w:p>
    <w:tbl>
      <w:tblPr>
        <w:tblStyle w:val="af"/>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7"/>
      </w:tblGrid>
      <w:tr w:rsidR="002A1568" w14:paraId="49D5C282" w14:textId="77777777">
        <w:trPr>
          <w:trHeight w:val="1660"/>
        </w:trPr>
        <w:tc>
          <w:tcPr>
            <w:tcW w:w="9317" w:type="dxa"/>
          </w:tcPr>
          <w:p w14:paraId="49D5C281" w14:textId="77777777" w:rsidR="002A1568" w:rsidRDefault="00077B4D">
            <w:pPr>
              <w:rPr>
                <w:color w:val="7F7F7F"/>
              </w:rPr>
            </w:pPr>
            <w:r>
              <w:rPr>
                <w:b/>
                <w:i/>
                <w:color w:val="7F7F7F"/>
                <w:sz w:val="21"/>
                <w:szCs w:val="21"/>
              </w:rPr>
              <w:t>Add your institution’s criteria for the educators’ promotion track here</w:t>
            </w:r>
          </w:p>
        </w:tc>
      </w:tr>
    </w:tbl>
    <w:p w14:paraId="49D5C283" w14:textId="77777777" w:rsidR="002A1568" w:rsidRDefault="002A1568"/>
    <w:p w14:paraId="49D5C284" w14:textId="77777777" w:rsidR="00CA763D" w:rsidRDefault="00077B4D">
      <w:r w:rsidRPr="00CA763D">
        <w:rPr>
          <w:b/>
          <w:bCs/>
        </w:rPr>
        <w:t>H</w:t>
      </w:r>
      <w:sdt>
        <w:sdtPr>
          <w:rPr>
            <w:b/>
            <w:bCs/>
          </w:rPr>
          <w:tag w:val="goog_rdk_2"/>
          <w:id w:val="1424991109"/>
        </w:sdtPr>
        <w:sdtEndPr/>
        <w:sdtContent>
          <w:sdt>
            <w:sdtPr>
              <w:rPr>
                <w:b/>
                <w:bCs/>
              </w:rPr>
              <w:tag w:val="goog_rdk_3"/>
              <w:id w:val="-1245800844"/>
            </w:sdtPr>
            <w:sdtEndPr/>
            <w:sdtContent>
              <w:r w:rsidRPr="00CA763D">
                <w:rPr>
                  <w:b/>
                  <w:bCs/>
                </w:rPr>
                <w:t xml:space="preserve">ow to use this worksheet: </w:t>
              </w:r>
            </w:sdtContent>
          </w:sdt>
          <w:sdt>
            <w:sdtPr>
              <w:rPr>
                <w:b/>
                <w:bCs/>
              </w:rPr>
              <w:tag w:val="goog_rdk_4"/>
              <w:id w:val="944496043"/>
              <w:showingPlcHdr/>
            </w:sdtPr>
            <w:sdtEndPr/>
            <w:sdtContent>
              <w:r w:rsidR="00CA763D" w:rsidRPr="00CA763D">
                <w:rPr>
                  <w:b/>
                  <w:bCs/>
                </w:rPr>
                <w:t xml:space="preserve">     </w:t>
              </w:r>
            </w:sdtContent>
          </w:sdt>
        </w:sdtContent>
      </w:sdt>
      <w:sdt>
        <w:sdtPr>
          <w:tag w:val="goog_rdk_5"/>
          <w:id w:val="1974024115"/>
          <w:showingPlcHdr/>
        </w:sdtPr>
        <w:sdtEndPr/>
        <w:sdtContent>
          <w:r w:rsidR="00CA763D">
            <w:t xml:space="preserve">     </w:t>
          </w:r>
        </w:sdtContent>
      </w:sdt>
    </w:p>
    <w:p w14:paraId="49D5C285" w14:textId="77777777" w:rsidR="002A1568" w:rsidRDefault="00077B4D">
      <w:pPr>
        <w:rPr>
          <w:color w:val="000000"/>
        </w:rPr>
      </w:pPr>
      <w:r>
        <w:rPr>
          <w:color w:val="000000"/>
        </w:rPr>
        <w:t>Use the three rating categories described below to evaluate the educator in each of the five domains of educator activities: teaching, learner assessment, curriculum development, advising and mentoring, and educational leadership and administration. For a more detailed description of these activities, refer to the worksheets in the Educator Toolkit.</w:t>
      </w:r>
    </w:p>
    <w:p w14:paraId="49D5C286" w14:textId="77777777" w:rsidR="002A1568" w:rsidRDefault="002A1568">
      <w:pPr>
        <w:rPr>
          <w:color w:val="000000"/>
        </w:rPr>
      </w:pPr>
    </w:p>
    <w:p w14:paraId="49D5C287" w14:textId="77777777" w:rsidR="002A1568" w:rsidRDefault="00077B4D">
      <w:pPr>
        <w:numPr>
          <w:ilvl w:val="0"/>
          <w:numId w:val="4"/>
        </w:numPr>
        <w:pBdr>
          <w:top w:val="nil"/>
          <w:left w:val="nil"/>
          <w:bottom w:val="nil"/>
          <w:right w:val="nil"/>
          <w:between w:val="nil"/>
        </w:pBdr>
        <w:rPr>
          <w:color w:val="000000"/>
        </w:rPr>
      </w:pPr>
      <w:r>
        <w:rPr>
          <w:color w:val="000000"/>
        </w:rPr>
        <w:t>Description – The educational activity is clearly described and goals are well defined. The role of the educator is clearly stated. You are able to determine who, what, when, where, how often and how much time is devoted to the activity. There is evidence of significant dedication of time and effort to the activity.</w:t>
      </w:r>
    </w:p>
    <w:p w14:paraId="49D5C288" w14:textId="77777777" w:rsidR="002A1568" w:rsidRDefault="002A1568">
      <w:pPr>
        <w:pBdr>
          <w:top w:val="nil"/>
          <w:left w:val="nil"/>
          <w:bottom w:val="nil"/>
          <w:right w:val="nil"/>
          <w:between w:val="nil"/>
        </w:pBdr>
        <w:ind w:left="720"/>
        <w:rPr>
          <w:color w:val="000000"/>
        </w:rPr>
      </w:pPr>
    </w:p>
    <w:p w14:paraId="49D5C289" w14:textId="77777777" w:rsidR="002A1568" w:rsidRDefault="00077B4D">
      <w:pPr>
        <w:numPr>
          <w:ilvl w:val="0"/>
          <w:numId w:val="4"/>
        </w:numPr>
        <w:pBdr>
          <w:top w:val="nil"/>
          <w:left w:val="nil"/>
          <w:bottom w:val="nil"/>
          <w:right w:val="nil"/>
          <w:between w:val="nil"/>
        </w:pBdr>
        <w:rPr>
          <w:color w:val="000000"/>
        </w:rPr>
      </w:pPr>
      <w:r>
        <w:rPr>
          <w:color w:val="000000"/>
        </w:rPr>
        <w:t xml:space="preserve">Scholarly Approach – The educator uses a scholarly approach to guide the design and development of educational activities. The educator uses an informed approach to </w:t>
      </w:r>
      <w:proofErr w:type="gramStart"/>
      <w:r>
        <w:rPr>
          <w:color w:val="000000"/>
        </w:rPr>
        <w:t>developing</w:t>
      </w:r>
      <w:proofErr w:type="gramEnd"/>
      <w:r>
        <w:rPr>
          <w:color w:val="000000"/>
        </w:rPr>
        <w:t xml:space="preserve"> all aspects of the activity (e.g. learning objectives, instructional methods, etc.).  The educator assesses the activity and ideally, demonstrates improved outcomes.  A process for continuous improvement using evaluation and reflection is evident. </w:t>
      </w:r>
    </w:p>
    <w:p w14:paraId="49D5C28A" w14:textId="77777777" w:rsidR="002A1568" w:rsidRDefault="002A1568">
      <w:pPr>
        <w:pBdr>
          <w:top w:val="nil"/>
          <w:left w:val="nil"/>
          <w:bottom w:val="nil"/>
          <w:right w:val="nil"/>
          <w:between w:val="nil"/>
        </w:pBdr>
        <w:ind w:left="720"/>
        <w:rPr>
          <w:color w:val="000000"/>
        </w:rPr>
      </w:pPr>
    </w:p>
    <w:p w14:paraId="49D5C28B" w14:textId="77777777" w:rsidR="002A1568" w:rsidRDefault="00077B4D">
      <w:pPr>
        <w:numPr>
          <w:ilvl w:val="0"/>
          <w:numId w:val="4"/>
        </w:numPr>
        <w:pBdr>
          <w:top w:val="nil"/>
          <w:left w:val="nil"/>
          <w:bottom w:val="nil"/>
          <w:right w:val="nil"/>
          <w:between w:val="nil"/>
        </w:pBdr>
        <w:rPr>
          <w:color w:val="000000"/>
        </w:rPr>
      </w:pPr>
      <w:r>
        <w:rPr>
          <w:color w:val="000000"/>
        </w:rPr>
        <w:t xml:space="preserve">Scholarship/Dissemination – An educator may demonstrate scholarship in his/her area of expertise through peer review and dissemination of educational contributions to the larger educational community.  Forms of dissemination include, but are not limited to, publication in journals, books, or online collections; presentation in the form of a workshop at a regional, national, or international meeting; adoption of one’s work by another department or institution; or acceptance of an educational product into a national repository such as </w:t>
      </w:r>
      <w:proofErr w:type="spellStart"/>
      <w:r>
        <w:rPr>
          <w:color w:val="000000"/>
        </w:rPr>
        <w:t>MedEdPORTAL</w:t>
      </w:r>
      <w:proofErr w:type="spellEnd"/>
      <w:r>
        <w:rPr>
          <w:color w:val="000000"/>
        </w:rPr>
        <w:t>. Only “accepted” publications/presentations should be considered.</w:t>
      </w:r>
    </w:p>
    <w:p w14:paraId="49D5C28C" w14:textId="77777777" w:rsidR="002A1568" w:rsidRDefault="00077B4D">
      <w:pPr>
        <w:rPr>
          <w:b/>
          <w:sz w:val="32"/>
          <w:szCs w:val="32"/>
        </w:rPr>
      </w:pPr>
      <w:bookmarkStart w:id="4" w:name="bookmark=id.2et92p0" w:colFirst="0" w:colLast="0"/>
      <w:bookmarkEnd w:id="4"/>
      <w:r>
        <w:br w:type="page"/>
      </w:r>
    </w:p>
    <w:p w14:paraId="49D5C28D" w14:textId="77777777" w:rsidR="002A1568" w:rsidRDefault="00077B4D">
      <w:pPr>
        <w:rPr>
          <w:b/>
          <w:sz w:val="32"/>
          <w:szCs w:val="32"/>
        </w:rPr>
      </w:pPr>
      <w:r>
        <w:rPr>
          <w:b/>
          <w:sz w:val="32"/>
          <w:szCs w:val="32"/>
        </w:rPr>
        <w:lastRenderedPageBreak/>
        <w:t xml:space="preserve">Teaching </w:t>
      </w:r>
    </w:p>
    <w:p w14:paraId="49D5C28E" w14:textId="77777777" w:rsidR="002A1568" w:rsidRDefault="00077B4D">
      <w:r>
        <w:t>Teaching is any activity that fosters learning. Educators may engage in teaching by giving lectures, facilitating small group discussions or lab groups, teaching on clinical rounds, etc.  In this category, educators should document the quantity and quality of their teaching, their specific role(s), a scholarly approach to the process of teaching, and any dissemination of work in the domain of teaching.</w:t>
      </w:r>
    </w:p>
    <w:p w14:paraId="49D5C28F" w14:textId="77777777" w:rsidR="002A1568" w:rsidRDefault="002A1568">
      <w:pPr>
        <w:rPr>
          <w:sz w:val="28"/>
          <w:szCs w:val="28"/>
        </w:rPr>
      </w:pPr>
    </w:p>
    <w:tbl>
      <w:tblPr>
        <w:tblStyle w:val="a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1350"/>
        <w:gridCol w:w="1170"/>
        <w:gridCol w:w="2250"/>
        <w:gridCol w:w="1890"/>
      </w:tblGrid>
      <w:tr w:rsidR="002A1568" w14:paraId="49D5C292" w14:textId="77777777">
        <w:tc>
          <w:tcPr>
            <w:tcW w:w="2875" w:type="dxa"/>
            <w:vMerge w:val="restart"/>
            <w:vAlign w:val="center"/>
          </w:tcPr>
          <w:p w14:paraId="49D5C290" w14:textId="77777777" w:rsidR="002A1568" w:rsidRDefault="00077B4D">
            <w:pPr>
              <w:jc w:val="center"/>
            </w:pPr>
            <w:r>
              <w:t>Rating Category</w:t>
            </w:r>
          </w:p>
        </w:tc>
        <w:tc>
          <w:tcPr>
            <w:tcW w:w="6660" w:type="dxa"/>
            <w:gridSpan w:val="4"/>
            <w:vAlign w:val="center"/>
          </w:tcPr>
          <w:p w14:paraId="49D5C291" w14:textId="77777777" w:rsidR="002A1568" w:rsidRDefault="00077B4D">
            <w:pPr>
              <w:jc w:val="center"/>
            </w:pPr>
            <w:r>
              <w:t>Supporting Evidence</w:t>
            </w:r>
          </w:p>
        </w:tc>
      </w:tr>
      <w:tr w:rsidR="002A1568" w14:paraId="49D5C298" w14:textId="77777777">
        <w:tc>
          <w:tcPr>
            <w:tcW w:w="2875" w:type="dxa"/>
            <w:vMerge/>
            <w:vAlign w:val="center"/>
          </w:tcPr>
          <w:p w14:paraId="49D5C293" w14:textId="77777777" w:rsidR="002A1568" w:rsidRDefault="002A1568">
            <w:pPr>
              <w:widowControl w:val="0"/>
              <w:pBdr>
                <w:top w:val="nil"/>
                <w:left w:val="nil"/>
                <w:bottom w:val="nil"/>
                <w:right w:val="nil"/>
                <w:between w:val="nil"/>
              </w:pBdr>
              <w:spacing w:line="276" w:lineRule="auto"/>
            </w:pPr>
          </w:p>
        </w:tc>
        <w:tc>
          <w:tcPr>
            <w:tcW w:w="1350" w:type="dxa"/>
            <w:vAlign w:val="center"/>
          </w:tcPr>
          <w:p w14:paraId="49D5C294" w14:textId="77777777" w:rsidR="002A1568" w:rsidRDefault="00077B4D">
            <w:pPr>
              <w:jc w:val="center"/>
            </w:pPr>
            <w:r>
              <w:t>Insufficient</w:t>
            </w:r>
          </w:p>
        </w:tc>
        <w:tc>
          <w:tcPr>
            <w:tcW w:w="1170" w:type="dxa"/>
            <w:vAlign w:val="center"/>
          </w:tcPr>
          <w:p w14:paraId="49D5C295" w14:textId="77777777" w:rsidR="002A1568" w:rsidRDefault="00077B4D">
            <w:pPr>
              <w:jc w:val="center"/>
            </w:pPr>
            <w:r>
              <w:t>Sufficient</w:t>
            </w:r>
          </w:p>
        </w:tc>
        <w:tc>
          <w:tcPr>
            <w:tcW w:w="2250" w:type="dxa"/>
            <w:vAlign w:val="center"/>
          </w:tcPr>
          <w:p w14:paraId="49D5C296" w14:textId="77777777" w:rsidR="002A1568" w:rsidRDefault="00077B4D">
            <w:pPr>
              <w:jc w:val="center"/>
            </w:pPr>
            <w:r>
              <w:t>More than Sufficient</w:t>
            </w:r>
          </w:p>
        </w:tc>
        <w:tc>
          <w:tcPr>
            <w:tcW w:w="1890" w:type="dxa"/>
          </w:tcPr>
          <w:p w14:paraId="49D5C297" w14:textId="77777777" w:rsidR="002A1568" w:rsidRDefault="00077B4D">
            <w:pPr>
              <w:jc w:val="center"/>
            </w:pPr>
            <w:r>
              <w:t>Unable to Assess</w:t>
            </w:r>
          </w:p>
        </w:tc>
      </w:tr>
      <w:tr w:rsidR="002A1568" w14:paraId="49D5C29E" w14:textId="77777777">
        <w:tc>
          <w:tcPr>
            <w:tcW w:w="2875" w:type="dxa"/>
          </w:tcPr>
          <w:p w14:paraId="49D5C299" w14:textId="77777777" w:rsidR="002A1568" w:rsidRDefault="00077B4D">
            <w:r>
              <w:t>Description</w:t>
            </w:r>
          </w:p>
        </w:tc>
        <w:bookmarkStart w:id="5" w:name="bookmark=id.tyjcwt" w:colFirst="0" w:colLast="0"/>
        <w:bookmarkEnd w:id="5"/>
        <w:tc>
          <w:tcPr>
            <w:tcW w:w="1350" w:type="dxa"/>
            <w:vAlign w:val="center"/>
          </w:tcPr>
          <w:p w14:paraId="49D5C29A" w14:textId="77777777" w:rsidR="002A1568" w:rsidRDefault="00D96ACD">
            <w:pPr>
              <w:jc w:val="center"/>
            </w:pPr>
            <w:sdt>
              <w:sdtPr>
                <w:rPr>
                  <w:rFonts w:asciiTheme="minorHAnsi" w:hAnsiTheme="minorHAnsi" w:cstheme="minorHAnsi"/>
                  <w:color w:val="000000" w:themeColor="text1"/>
                  <w:sz w:val="22"/>
                  <w:szCs w:val="22"/>
                </w:rPr>
                <w:id w:val="-19870788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bookmarkStart w:id="6" w:name="bookmark=id.3dy6vkm" w:colFirst="0" w:colLast="0"/>
        <w:bookmarkEnd w:id="6"/>
        <w:tc>
          <w:tcPr>
            <w:tcW w:w="1170" w:type="dxa"/>
            <w:vAlign w:val="center"/>
          </w:tcPr>
          <w:p w14:paraId="49D5C29B" w14:textId="77777777" w:rsidR="002A1568" w:rsidRDefault="00D96ACD">
            <w:pPr>
              <w:jc w:val="center"/>
            </w:pPr>
            <w:sdt>
              <w:sdtPr>
                <w:rPr>
                  <w:rFonts w:asciiTheme="minorHAnsi" w:hAnsiTheme="minorHAnsi" w:cstheme="minorHAnsi"/>
                  <w:color w:val="000000" w:themeColor="text1"/>
                  <w:sz w:val="22"/>
                  <w:szCs w:val="22"/>
                </w:rPr>
                <w:id w:val="-151953791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29C" w14:textId="77777777" w:rsidR="002A1568" w:rsidRDefault="00D96ACD">
            <w:pPr>
              <w:jc w:val="center"/>
            </w:pPr>
            <w:sdt>
              <w:sdtPr>
                <w:rPr>
                  <w:rFonts w:asciiTheme="minorHAnsi" w:hAnsiTheme="minorHAnsi" w:cstheme="minorHAnsi"/>
                  <w:color w:val="000000" w:themeColor="text1"/>
                  <w:sz w:val="22"/>
                  <w:szCs w:val="22"/>
                </w:rPr>
                <w:id w:val="92437855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29D" w14:textId="77777777" w:rsidR="002A1568" w:rsidRDefault="00D96ACD">
            <w:pPr>
              <w:jc w:val="center"/>
            </w:pPr>
            <w:sdt>
              <w:sdtPr>
                <w:rPr>
                  <w:rFonts w:asciiTheme="minorHAnsi" w:hAnsiTheme="minorHAnsi" w:cstheme="minorHAnsi"/>
                  <w:color w:val="000000" w:themeColor="text1"/>
                  <w:sz w:val="22"/>
                  <w:szCs w:val="22"/>
                </w:rPr>
                <w:id w:val="94264829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2A4" w14:textId="77777777">
        <w:tc>
          <w:tcPr>
            <w:tcW w:w="2875" w:type="dxa"/>
          </w:tcPr>
          <w:p w14:paraId="49D5C29F" w14:textId="77777777" w:rsidR="002A1568" w:rsidRDefault="00077B4D">
            <w:r>
              <w:t>Scholarly Approach</w:t>
            </w:r>
          </w:p>
        </w:tc>
        <w:bookmarkStart w:id="7" w:name="bookmark=id.1t3h5sf" w:colFirst="0" w:colLast="0"/>
        <w:bookmarkEnd w:id="7"/>
        <w:tc>
          <w:tcPr>
            <w:tcW w:w="1350" w:type="dxa"/>
            <w:vAlign w:val="center"/>
          </w:tcPr>
          <w:p w14:paraId="49D5C2A0" w14:textId="77777777" w:rsidR="002A1568" w:rsidRDefault="00D96ACD">
            <w:pPr>
              <w:jc w:val="center"/>
            </w:pPr>
            <w:sdt>
              <w:sdtPr>
                <w:rPr>
                  <w:rFonts w:asciiTheme="minorHAnsi" w:hAnsiTheme="minorHAnsi" w:cstheme="minorHAnsi"/>
                  <w:color w:val="000000" w:themeColor="text1"/>
                  <w:sz w:val="22"/>
                  <w:szCs w:val="22"/>
                </w:rPr>
                <w:id w:val="-107158359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bookmarkStart w:id="8" w:name="bookmark=id.4d34og8" w:colFirst="0" w:colLast="0"/>
        <w:bookmarkEnd w:id="8"/>
        <w:tc>
          <w:tcPr>
            <w:tcW w:w="1170" w:type="dxa"/>
            <w:vAlign w:val="center"/>
          </w:tcPr>
          <w:p w14:paraId="49D5C2A1" w14:textId="77777777" w:rsidR="002A1568" w:rsidRDefault="00D96ACD">
            <w:pPr>
              <w:jc w:val="center"/>
            </w:pPr>
            <w:sdt>
              <w:sdtPr>
                <w:rPr>
                  <w:rFonts w:asciiTheme="minorHAnsi" w:hAnsiTheme="minorHAnsi" w:cstheme="minorHAnsi"/>
                  <w:color w:val="000000" w:themeColor="text1"/>
                  <w:sz w:val="22"/>
                  <w:szCs w:val="22"/>
                </w:rPr>
                <w:id w:val="136855983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2A2" w14:textId="77777777" w:rsidR="002A1568" w:rsidRDefault="00D96ACD">
            <w:pPr>
              <w:jc w:val="center"/>
            </w:pPr>
            <w:sdt>
              <w:sdtPr>
                <w:rPr>
                  <w:rFonts w:asciiTheme="minorHAnsi" w:hAnsiTheme="minorHAnsi" w:cstheme="minorHAnsi"/>
                  <w:color w:val="000000" w:themeColor="text1"/>
                  <w:sz w:val="22"/>
                  <w:szCs w:val="22"/>
                </w:rPr>
                <w:id w:val="180642505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2A3" w14:textId="77777777" w:rsidR="002A1568" w:rsidRDefault="00D96ACD">
            <w:pPr>
              <w:jc w:val="center"/>
            </w:pPr>
            <w:sdt>
              <w:sdtPr>
                <w:rPr>
                  <w:rFonts w:asciiTheme="minorHAnsi" w:hAnsiTheme="minorHAnsi" w:cstheme="minorHAnsi"/>
                  <w:color w:val="000000" w:themeColor="text1"/>
                  <w:sz w:val="22"/>
                  <w:szCs w:val="22"/>
                </w:rPr>
                <w:id w:val="169102333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2AA" w14:textId="77777777">
        <w:tc>
          <w:tcPr>
            <w:tcW w:w="2875" w:type="dxa"/>
          </w:tcPr>
          <w:p w14:paraId="49D5C2A5" w14:textId="77777777" w:rsidR="002A1568" w:rsidRDefault="00077B4D">
            <w:r>
              <w:t>Scholarship/Dissemination</w:t>
            </w:r>
          </w:p>
        </w:tc>
        <w:bookmarkStart w:id="9" w:name="bookmark=id.2s8eyo1" w:colFirst="0" w:colLast="0"/>
        <w:bookmarkEnd w:id="9"/>
        <w:tc>
          <w:tcPr>
            <w:tcW w:w="1350" w:type="dxa"/>
            <w:vAlign w:val="center"/>
          </w:tcPr>
          <w:p w14:paraId="49D5C2A6" w14:textId="3FD7C2ED" w:rsidR="002A1568" w:rsidRDefault="00D96ACD">
            <w:pPr>
              <w:jc w:val="center"/>
            </w:pPr>
            <w:sdt>
              <w:sdtPr>
                <w:rPr>
                  <w:rFonts w:asciiTheme="minorHAnsi" w:hAnsiTheme="minorHAnsi" w:cstheme="minorHAnsi"/>
                  <w:color w:val="000000" w:themeColor="text1"/>
                  <w:sz w:val="22"/>
                  <w:szCs w:val="22"/>
                </w:rPr>
                <w:id w:val="-1437508871"/>
                <w14:checkbox>
                  <w14:checked w14:val="0"/>
                  <w14:checkedState w14:val="2612" w14:font="MS Gothic"/>
                  <w14:uncheckedState w14:val="2610" w14:font="MS Gothic"/>
                </w14:checkbox>
              </w:sdtPr>
              <w:sdtEndPr/>
              <w:sdtContent>
                <w:r w:rsidR="00497ECF">
                  <w:rPr>
                    <w:rFonts w:ascii="MS Gothic" w:eastAsia="MS Gothic" w:hAnsi="MS Gothic" w:cstheme="minorHAnsi" w:hint="eastAsia"/>
                    <w:color w:val="000000" w:themeColor="text1"/>
                    <w:sz w:val="22"/>
                    <w:szCs w:val="22"/>
                  </w:rPr>
                  <w:t>☐</w:t>
                </w:r>
              </w:sdtContent>
            </w:sdt>
          </w:p>
        </w:tc>
        <w:bookmarkStart w:id="10" w:name="bookmark=id.17dp8vu" w:colFirst="0" w:colLast="0"/>
        <w:bookmarkEnd w:id="10"/>
        <w:tc>
          <w:tcPr>
            <w:tcW w:w="1170" w:type="dxa"/>
            <w:vAlign w:val="center"/>
          </w:tcPr>
          <w:p w14:paraId="49D5C2A7" w14:textId="77777777" w:rsidR="002A1568" w:rsidRDefault="00D96ACD">
            <w:pPr>
              <w:jc w:val="center"/>
            </w:pPr>
            <w:sdt>
              <w:sdtPr>
                <w:rPr>
                  <w:rFonts w:asciiTheme="minorHAnsi" w:hAnsiTheme="minorHAnsi" w:cstheme="minorHAnsi"/>
                  <w:color w:val="000000" w:themeColor="text1"/>
                  <w:sz w:val="22"/>
                  <w:szCs w:val="22"/>
                </w:rPr>
                <w:id w:val="200407777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2A8" w14:textId="77777777" w:rsidR="002A1568" w:rsidRDefault="00D96ACD">
            <w:pPr>
              <w:jc w:val="center"/>
            </w:pPr>
            <w:sdt>
              <w:sdtPr>
                <w:rPr>
                  <w:rFonts w:asciiTheme="minorHAnsi" w:hAnsiTheme="minorHAnsi" w:cstheme="minorHAnsi"/>
                  <w:color w:val="000000" w:themeColor="text1"/>
                  <w:sz w:val="22"/>
                  <w:szCs w:val="22"/>
                </w:rPr>
                <w:id w:val="-27779985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2A9" w14:textId="77777777" w:rsidR="002A1568" w:rsidRDefault="00D96ACD">
            <w:pPr>
              <w:jc w:val="center"/>
            </w:pPr>
            <w:sdt>
              <w:sdtPr>
                <w:rPr>
                  <w:rFonts w:asciiTheme="minorHAnsi" w:hAnsiTheme="minorHAnsi" w:cstheme="minorHAnsi"/>
                  <w:color w:val="000000" w:themeColor="text1"/>
                  <w:sz w:val="22"/>
                  <w:szCs w:val="22"/>
                </w:rPr>
                <w:id w:val="-70995659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2C9" w14:textId="77777777">
        <w:trPr>
          <w:trHeight w:val="8720"/>
        </w:trPr>
        <w:tc>
          <w:tcPr>
            <w:tcW w:w="9535" w:type="dxa"/>
            <w:gridSpan w:val="5"/>
          </w:tcPr>
          <w:p w14:paraId="49D5C2AB" w14:textId="77777777" w:rsidR="002A1568" w:rsidRDefault="00077B4D">
            <w:r>
              <w:t>Comments:    </w:t>
            </w:r>
          </w:p>
          <w:p w14:paraId="49D5C2AC" w14:textId="77777777" w:rsidR="002A1568" w:rsidRDefault="002A1568"/>
          <w:p w14:paraId="49D5C2AD" w14:textId="77777777" w:rsidR="002A1568" w:rsidRDefault="00077B4D">
            <w:r>
              <w:t>  </w:t>
            </w:r>
          </w:p>
          <w:p w14:paraId="49D5C2AE" w14:textId="77777777" w:rsidR="002A1568" w:rsidRDefault="002A1568"/>
          <w:p w14:paraId="49D5C2AF" w14:textId="77777777" w:rsidR="002A1568" w:rsidRDefault="002A1568"/>
          <w:p w14:paraId="49D5C2B0" w14:textId="77777777" w:rsidR="002A1568" w:rsidRDefault="002A1568"/>
          <w:p w14:paraId="49D5C2B1" w14:textId="77777777" w:rsidR="002A1568" w:rsidRDefault="002A1568"/>
          <w:p w14:paraId="49D5C2B2" w14:textId="77777777" w:rsidR="002A1568" w:rsidRDefault="002A1568"/>
          <w:p w14:paraId="49D5C2B3" w14:textId="77777777" w:rsidR="002A1568" w:rsidRDefault="002A1568"/>
          <w:p w14:paraId="49D5C2B4" w14:textId="77777777" w:rsidR="002A1568" w:rsidRDefault="002A1568"/>
          <w:p w14:paraId="49D5C2B5" w14:textId="77777777" w:rsidR="002A1568" w:rsidRDefault="002A1568"/>
          <w:p w14:paraId="49D5C2B6" w14:textId="77777777" w:rsidR="002A1568" w:rsidRDefault="002A1568"/>
          <w:p w14:paraId="49D5C2B7" w14:textId="77777777" w:rsidR="002A1568" w:rsidRDefault="002A1568"/>
          <w:p w14:paraId="49D5C2B8" w14:textId="77777777" w:rsidR="002A1568" w:rsidRDefault="002A1568"/>
          <w:p w14:paraId="49D5C2B9" w14:textId="77777777" w:rsidR="002A1568" w:rsidRDefault="002A1568"/>
          <w:p w14:paraId="49D5C2BA" w14:textId="77777777" w:rsidR="002A1568" w:rsidRDefault="002A1568"/>
          <w:p w14:paraId="49D5C2BB" w14:textId="77777777" w:rsidR="002A1568" w:rsidRDefault="002A1568"/>
          <w:p w14:paraId="49D5C2BC" w14:textId="77777777" w:rsidR="002A1568" w:rsidRDefault="002A1568"/>
          <w:p w14:paraId="49D5C2BD" w14:textId="77777777" w:rsidR="002A1568" w:rsidRDefault="002A1568"/>
          <w:p w14:paraId="49D5C2BE" w14:textId="77777777" w:rsidR="002A1568" w:rsidRDefault="002A1568"/>
          <w:p w14:paraId="49D5C2BF" w14:textId="77777777" w:rsidR="002A1568" w:rsidRDefault="002A1568"/>
          <w:p w14:paraId="49D5C2C0" w14:textId="77777777" w:rsidR="002A1568" w:rsidRDefault="002A1568"/>
          <w:p w14:paraId="49D5C2C1" w14:textId="77777777" w:rsidR="002A1568" w:rsidRDefault="002A1568"/>
          <w:p w14:paraId="49D5C2C2" w14:textId="77777777" w:rsidR="002A1568" w:rsidRDefault="002A1568"/>
          <w:p w14:paraId="49D5C2C3" w14:textId="77777777" w:rsidR="002A1568" w:rsidRDefault="002A1568"/>
          <w:p w14:paraId="49D5C2C4" w14:textId="77777777" w:rsidR="002A1568" w:rsidRDefault="002A1568"/>
          <w:p w14:paraId="49D5C2C5" w14:textId="77777777" w:rsidR="002A1568" w:rsidRDefault="002A1568"/>
          <w:bookmarkStart w:id="11" w:name="bookmark=id.3rdcrjn" w:colFirst="0" w:colLast="0"/>
          <w:bookmarkEnd w:id="11"/>
          <w:p w14:paraId="49D5C2C6" w14:textId="77777777" w:rsidR="002A1568" w:rsidRDefault="00D96ACD">
            <w:sdt>
              <w:sdtPr>
                <w:rPr>
                  <w:rFonts w:asciiTheme="minorHAnsi" w:hAnsiTheme="minorHAnsi" w:cstheme="minorHAnsi"/>
                  <w:color w:val="000000" w:themeColor="text1"/>
                  <w:sz w:val="22"/>
                  <w:szCs w:val="22"/>
                </w:rPr>
                <w:id w:val="-96142097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 xml:space="preserve">Meets criteria for promotion based upon this category </w:t>
            </w:r>
          </w:p>
          <w:bookmarkStart w:id="12" w:name="bookmark=id.26in1rg" w:colFirst="0" w:colLast="0"/>
          <w:bookmarkEnd w:id="12"/>
          <w:p w14:paraId="49D5C2C7" w14:textId="77777777" w:rsidR="002A1568" w:rsidRDefault="00D96ACD">
            <w:sdt>
              <w:sdtPr>
                <w:rPr>
                  <w:rFonts w:asciiTheme="minorHAnsi" w:hAnsiTheme="minorHAnsi" w:cstheme="minorHAnsi"/>
                  <w:color w:val="000000" w:themeColor="text1"/>
                  <w:sz w:val="22"/>
                  <w:szCs w:val="22"/>
                </w:rPr>
                <w:id w:val="40604253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Does not meet criteria for promotion based upon this category</w:t>
            </w:r>
          </w:p>
          <w:bookmarkStart w:id="13" w:name="bookmark=id.lnxbz9" w:colFirst="0" w:colLast="0"/>
          <w:bookmarkEnd w:id="13"/>
          <w:p w14:paraId="49D5C2C8" w14:textId="77777777" w:rsidR="002A1568" w:rsidRDefault="00D96ACD">
            <w:sdt>
              <w:sdtPr>
                <w:rPr>
                  <w:rFonts w:asciiTheme="minorHAnsi" w:hAnsiTheme="minorHAnsi" w:cstheme="minorHAnsi"/>
                  <w:color w:val="000000" w:themeColor="text1"/>
                  <w:sz w:val="22"/>
                  <w:szCs w:val="22"/>
                </w:rPr>
                <w:id w:val="-145062362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Requires further discussion</w:t>
            </w:r>
          </w:p>
        </w:tc>
      </w:tr>
    </w:tbl>
    <w:p w14:paraId="49D5C2CA" w14:textId="77777777" w:rsidR="002A1568" w:rsidRDefault="00077B4D">
      <w:pPr>
        <w:rPr>
          <w:b/>
          <w:sz w:val="32"/>
          <w:szCs w:val="32"/>
        </w:rPr>
      </w:pPr>
      <w:bookmarkStart w:id="14" w:name="bookmark=id.35nkun2" w:colFirst="0" w:colLast="0"/>
      <w:bookmarkEnd w:id="14"/>
      <w:r>
        <w:br w:type="page"/>
      </w:r>
    </w:p>
    <w:p w14:paraId="49D5C2CB" w14:textId="77777777" w:rsidR="002A1568" w:rsidRDefault="00077B4D">
      <w:pPr>
        <w:rPr>
          <w:b/>
          <w:sz w:val="32"/>
          <w:szCs w:val="32"/>
        </w:rPr>
      </w:pPr>
      <w:r>
        <w:rPr>
          <w:b/>
          <w:sz w:val="32"/>
          <w:szCs w:val="32"/>
        </w:rPr>
        <w:lastRenderedPageBreak/>
        <w:t xml:space="preserve">Learner Assessment </w:t>
      </w:r>
    </w:p>
    <w:p w14:paraId="49D5C2CC" w14:textId="77777777" w:rsidR="002A1568" w:rsidRDefault="00077B4D">
      <w:r>
        <w:rPr>
          <w:color w:val="00121C"/>
        </w:rPr>
        <w:t xml:space="preserve">Learner assessment is defined as all activities associated with measuring learners’ knowledge, skills, and attitudes. To assess excellence in this category, educators are asked to describe how they developed, implemented, analyzed, and synthesized an assessment project, including </w:t>
      </w:r>
      <w:r>
        <w:t>any dissemination of work in the domain of learner assessment.</w:t>
      </w:r>
    </w:p>
    <w:p w14:paraId="49D5C2CD" w14:textId="77777777" w:rsidR="002A1568" w:rsidRDefault="002A1568">
      <w:pPr>
        <w:rPr>
          <w:sz w:val="22"/>
          <w:szCs w:val="22"/>
        </w:rPr>
      </w:pPr>
    </w:p>
    <w:tbl>
      <w:tblPr>
        <w:tblStyle w:val="af1"/>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7"/>
        <w:gridCol w:w="1373"/>
        <w:gridCol w:w="1190"/>
        <w:gridCol w:w="2290"/>
        <w:gridCol w:w="1929"/>
      </w:tblGrid>
      <w:tr w:rsidR="002A1568" w14:paraId="49D5C2D0" w14:textId="77777777">
        <w:trPr>
          <w:trHeight w:val="260"/>
        </w:trPr>
        <w:tc>
          <w:tcPr>
            <w:tcW w:w="2927" w:type="dxa"/>
            <w:vMerge w:val="restart"/>
            <w:vAlign w:val="center"/>
          </w:tcPr>
          <w:p w14:paraId="49D5C2CE" w14:textId="77777777" w:rsidR="002A1568" w:rsidRDefault="00077B4D">
            <w:pPr>
              <w:jc w:val="center"/>
            </w:pPr>
            <w:r>
              <w:t>Rating Category</w:t>
            </w:r>
          </w:p>
        </w:tc>
        <w:tc>
          <w:tcPr>
            <w:tcW w:w="6782" w:type="dxa"/>
            <w:gridSpan w:val="4"/>
            <w:vAlign w:val="center"/>
          </w:tcPr>
          <w:p w14:paraId="49D5C2CF" w14:textId="77777777" w:rsidR="002A1568" w:rsidRDefault="00077B4D">
            <w:pPr>
              <w:jc w:val="center"/>
            </w:pPr>
            <w:r>
              <w:t>Supporting Evidence</w:t>
            </w:r>
          </w:p>
        </w:tc>
      </w:tr>
      <w:tr w:rsidR="002A1568" w14:paraId="49D5C2D6" w14:textId="77777777">
        <w:trPr>
          <w:trHeight w:val="280"/>
        </w:trPr>
        <w:tc>
          <w:tcPr>
            <w:tcW w:w="2927" w:type="dxa"/>
            <w:vMerge/>
            <w:vAlign w:val="center"/>
          </w:tcPr>
          <w:p w14:paraId="49D5C2D1" w14:textId="77777777" w:rsidR="002A1568" w:rsidRDefault="002A1568">
            <w:pPr>
              <w:widowControl w:val="0"/>
              <w:pBdr>
                <w:top w:val="nil"/>
                <w:left w:val="nil"/>
                <w:bottom w:val="nil"/>
                <w:right w:val="nil"/>
                <w:between w:val="nil"/>
              </w:pBdr>
              <w:spacing w:line="276" w:lineRule="auto"/>
            </w:pPr>
          </w:p>
        </w:tc>
        <w:tc>
          <w:tcPr>
            <w:tcW w:w="1373" w:type="dxa"/>
            <w:vAlign w:val="center"/>
          </w:tcPr>
          <w:p w14:paraId="49D5C2D2" w14:textId="77777777" w:rsidR="002A1568" w:rsidRDefault="00077B4D">
            <w:pPr>
              <w:jc w:val="center"/>
            </w:pPr>
            <w:r>
              <w:t>Insufficient</w:t>
            </w:r>
          </w:p>
        </w:tc>
        <w:tc>
          <w:tcPr>
            <w:tcW w:w="1190" w:type="dxa"/>
            <w:vAlign w:val="center"/>
          </w:tcPr>
          <w:p w14:paraId="49D5C2D3" w14:textId="77777777" w:rsidR="002A1568" w:rsidRDefault="00077B4D">
            <w:pPr>
              <w:jc w:val="center"/>
            </w:pPr>
            <w:r>
              <w:t>Sufficient</w:t>
            </w:r>
          </w:p>
        </w:tc>
        <w:tc>
          <w:tcPr>
            <w:tcW w:w="2290" w:type="dxa"/>
            <w:vAlign w:val="center"/>
          </w:tcPr>
          <w:p w14:paraId="49D5C2D4" w14:textId="77777777" w:rsidR="002A1568" w:rsidRDefault="00077B4D">
            <w:pPr>
              <w:jc w:val="center"/>
            </w:pPr>
            <w:r>
              <w:t>More than Sufficient</w:t>
            </w:r>
          </w:p>
        </w:tc>
        <w:tc>
          <w:tcPr>
            <w:tcW w:w="1929" w:type="dxa"/>
          </w:tcPr>
          <w:p w14:paraId="49D5C2D5" w14:textId="77777777" w:rsidR="002A1568" w:rsidRDefault="00077B4D">
            <w:pPr>
              <w:jc w:val="center"/>
            </w:pPr>
            <w:r>
              <w:t>Unable to Assess</w:t>
            </w:r>
          </w:p>
        </w:tc>
      </w:tr>
      <w:tr w:rsidR="002A1568" w14:paraId="49D5C2DC" w14:textId="77777777">
        <w:trPr>
          <w:trHeight w:val="280"/>
        </w:trPr>
        <w:tc>
          <w:tcPr>
            <w:tcW w:w="2927" w:type="dxa"/>
          </w:tcPr>
          <w:p w14:paraId="49D5C2D7" w14:textId="77777777" w:rsidR="002A1568" w:rsidRDefault="00077B4D">
            <w:r>
              <w:t>Description</w:t>
            </w:r>
          </w:p>
        </w:tc>
        <w:tc>
          <w:tcPr>
            <w:tcW w:w="1373" w:type="dxa"/>
            <w:vAlign w:val="center"/>
          </w:tcPr>
          <w:p w14:paraId="49D5C2D8" w14:textId="77777777" w:rsidR="002A1568" w:rsidRDefault="00D96ACD">
            <w:pPr>
              <w:jc w:val="center"/>
            </w:pPr>
            <w:sdt>
              <w:sdtPr>
                <w:rPr>
                  <w:rFonts w:asciiTheme="minorHAnsi" w:hAnsiTheme="minorHAnsi" w:cstheme="minorHAnsi"/>
                  <w:color w:val="000000" w:themeColor="text1"/>
                  <w:sz w:val="22"/>
                  <w:szCs w:val="22"/>
                </w:rPr>
                <w:id w:val="214415746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90" w:type="dxa"/>
            <w:vAlign w:val="center"/>
          </w:tcPr>
          <w:p w14:paraId="49D5C2D9" w14:textId="77777777" w:rsidR="002A1568" w:rsidRDefault="00D96ACD">
            <w:pPr>
              <w:jc w:val="center"/>
            </w:pPr>
            <w:sdt>
              <w:sdtPr>
                <w:rPr>
                  <w:rFonts w:asciiTheme="minorHAnsi" w:hAnsiTheme="minorHAnsi" w:cstheme="minorHAnsi"/>
                  <w:color w:val="000000" w:themeColor="text1"/>
                  <w:sz w:val="22"/>
                  <w:szCs w:val="22"/>
                </w:rPr>
                <w:id w:val="-57390521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90" w:type="dxa"/>
            <w:vAlign w:val="center"/>
          </w:tcPr>
          <w:p w14:paraId="49D5C2DA" w14:textId="77777777" w:rsidR="002A1568" w:rsidRDefault="00D96ACD">
            <w:pPr>
              <w:jc w:val="center"/>
            </w:pPr>
            <w:sdt>
              <w:sdtPr>
                <w:rPr>
                  <w:rFonts w:asciiTheme="minorHAnsi" w:hAnsiTheme="minorHAnsi" w:cstheme="minorHAnsi"/>
                  <w:color w:val="000000" w:themeColor="text1"/>
                  <w:sz w:val="22"/>
                  <w:szCs w:val="22"/>
                </w:rPr>
                <w:id w:val="-158829658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9" w:type="dxa"/>
            <w:vAlign w:val="center"/>
          </w:tcPr>
          <w:p w14:paraId="49D5C2DB" w14:textId="77777777" w:rsidR="002A1568" w:rsidRDefault="00D96ACD">
            <w:pPr>
              <w:jc w:val="center"/>
            </w:pPr>
            <w:sdt>
              <w:sdtPr>
                <w:rPr>
                  <w:rFonts w:asciiTheme="minorHAnsi" w:hAnsiTheme="minorHAnsi" w:cstheme="minorHAnsi"/>
                  <w:color w:val="000000" w:themeColor="text1"/>
                  <w:sz w:val="22"/>
                  <w:szCs w:val="22"/>
                </w:rPr>
                <w:id w:val="184288882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2E2" w14:textId="77777777">
        <w:trPr>
          <w:trHeight w:val="260"/>
        </w:trPr>
        <w:tc>
          <w:tcPr>
            <w:tcW w:w="2927" w:type="dxa"/>
          </w:tcPr>
          <w:p w14:paraId="49D5C2DD" w14:textId="77777777" w:rsidR="002A1568" w:rsidRDefault="00077B4D">
            <w:r>
              <w:t>Scholarly Approach</w:t>
            </w:r>
          </w:p>
        </w:tc>
        <w:tc>
          <w:tcPr>
            <w:tcW w:w="1373" w:type="dxa"/>
            <w:vAlign w:val="center"/>
          </w:tcPr>
          <w:p w14:paraId="49D5C2DE" w14:textId="77777777" w:rsidR="002A1568" w:rsidRDefault="00D96ACD">
            <w:pPr>
              <w:jc w:val="center"/>
            </w:pPr>
            <w:sdt>
              <w:sdtPr>
                <w:rPr>
                  <w:rFonts w:asciiTheme="minorHAnsi" w:hAnsiTheme="minorHAnsi" w:cstheme="minorHAnsi"/>
                  <w:color w:val="000000" w:themeColor="text1"/>
                  <w:sz w:val="22"/>
                  <w:szCs w:val="22"/>
                </w:rPr>
                <w:id w:val="1462221880"/>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90" w:type="dxa"/>
            <w:vAlign w:val="center"/>
          </w:tcPr>
          <w:p w14:paraId="49D5C2DF" w14:textId="77777777" w:rsidR="002A1568" w:rsidRDefault="00D96ACD">
            <w:pPr>
              <w:jc w:val="center"/>
            </w:pPr>
            <w:sdt>
              <w:sdtPr>
                <w:rPr>
                  <w:rFonts w:asciiTheme="minorHAnsi" w:hAnsiTheme="minorHAnsi" w:cstheme="minorHAnsi"/>
                  <w:color w:val="000000" w:themeColor="text1"/>
                  <w:sz w:val="22"/>
                  <w:szCs w:val="22"/>
                </w:rPr>
                <w:id w:val="-68644943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90" w:type="dxa"/>
            <w:vAlign w:val="center"/>
          </w:tcPr>
          <w:p w14:paraId="49D5C2E0" w14:textId="77777777" w:rsidR="002A1568" w:rsidRDefault="00D96ACD">
            <w:pPr>
              <w:jc w:val="center"/>
            </w:pPr>
            <w:sdt>
              <w:sdtPr>
                <w:rPr>
                  <w:rFonts w:asciiTheme="minorHAnsi" w:hAnsiTheme="minorHAnsi" w:cstheme="minorHAnsi"/>
                  <w:color w:val="000000" w:themeColor="text1"/>
                  <w:sz w:val="22"/>
                  <w:szCs w:val="22"/>
                </w:rPr>
                <w:id w:val="-198122711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9" w:type="dxa"/>
            <w:vAlign w:val="center"/>
          </w:tcPr>
          <w:p w14:paraId="49D5C2E1" w14:textId="77777777" w:rsidR="002A1568" w:rsidRDefault="00D96ACD">
            <w:pPr>
              <w:jc w:val="center"/>
            </w:pPr>
            <w:sdt>
              <w:sdtPr>
                <w:rPr>
                  <w:rFonts w:asciiTheme="minorHAnsi" w:hAnsiTheme="minorHAnsi" w:cstheme="minorHAnsi"/>
                  <w:color w:val="000000" w:themeColor="text1"/>
                  <w:sz w:val="22"/>
                  <w:szCs w:val="22"/>
                </w:rPr>
                <w:id w:val="180202627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2E8" w14:textId="77777777">
        <w:trPr>
          <w:trHeight w:val="260"/>
        </w:trPr>
        <w:tc>
          <w:tcPr>
            <w:tcW w:w="2927" w:type="dxa"/>
          </w:tcPr>
          <w:p w14:paraId="49D5C2E3" w14:textId="77777777" w:rsidR="002A1568" w:rsidRDefault="00077B4D">
            <w:r>
              <w:t>Scholarship/Dissemination</w:t>
            </w:r>
          </w:p>
        </w:tc>
        <w:tc>
          <w:tcPr>
            <w:tcW w:w="1373" w:type="dxa"/>
            <w:vAlign w:val="center"/>
          </w:tcPr>
          <w:p w14:paraId="49D5C2E4" w14:textId="77777777" w:rsidR="002A1568" w:rsidRDefault="00D96ACD">
            <w:pPr>
              <w:jc w:val="center"/>
            </w:pPr>
            <w:sdt>
              <w:sdtPr>
                <w:rPr>
                  <w:rFonts w:asciiTheme="minorHAnsi" w:hAnsiTheme="minorHAnsi" w:cstheme="minorHAnsi"/>
                  <w:color w:val="000000" w:themeColor="text1"/>
                  <w:sz w:val="22"/>
                  <w:szCs w:val="22"/>
                </w:rPr>
                <w:id w:val="128408006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90" w:type="dxa"/>
            <w:vAlign w:val="center"/>
          </w:tcPr>
          <w:p w14:paraId="49D5C2E5" w14:textId="77777777" w:rsidR="002A1568" w:rsidRDefault="00D96ACD">
            <w:pPr>
              <w:jc w:val="center"/>
            </w:pPr>
            <w:sdt>
              <w:sdtPr>
                <w:rPr>
                  <w:rFonts w:asciiTheme="minorHAnsi" w:hAnsiTheme="minorHAnsi" w:cstheme="minorHAnsi"/>
                  <w:color w:val="000000" w:themeColor="text1"/>
                  <w:sz w:val="22"/>
                  <w:szCs w:val="22"/>
                </w:rPr>
                <w:id w:val="-64859453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90" w:type="dxa"/>
            <w:vAlign w:val="center"/>
          </w:tcPr>
          <w:p w14:paraId="49D5C2E6" w14:textId="77777777" w:rsidR="002A1568" w:rsidRDefault="00D96ACD">
            <w:pPr>
              <w:jc w:val="center"/>
            </w:pPr>
            <w:sdt>
              <w:sdtPr>
                <w:rPr>
                  <w:rFonts w:asciiTheme="minorHAnsi" w:hAnsiTheme="minorHAnsi" w:cstheme="minorHAnsi"/>
                  <w:color w:val="000000" w:themeColor="text1"/>
                  <w:sz w:val="22"/>
                  <w:szCs w:val="22"/>
                </w:rPr>
                <w:id w:val="-148484274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9" w:type="dxa"/>
            <w:vAlign w:val="center"/>
          </w:tcPr>
          <w:p w14:paraId="49D5C2E7" w14:textId="77777777" w:rsidR="002A1568" w:rsidRDefault="00D96ACD">
            <w:pPr>
              <w:jc w:val="center"/>
            </w:pPr>
            <w:sdt>
              <w:sdtPr>
                <w:rPr>
                  <w:rFonts w:asciiTheme="minorHAnsi" w:hAnsiTheme="minorHAnsi" w:cstheme="minorHAnsi"/>
                  <w:color w:val="000000" w:themeColor="text1"/>
                  <w:sz w:val="22"/>
                  <w:szCs w:val="22"/>
                </w:rPr>
                <w:id w:val="-99048292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09" w14:textId="77777777">
        <w:trPr>
          <w:trHeight w:val="9020"/>
        </w:trPr>
        <w:tc>
          <w:tcPr>
            <w:tcW w:w="9709" w:type="dxa"/>
            <w:gridSpan w:val="5"/>
          </w:tcPr>
          <w:p w14:paraId="49D5C2E9" w14:textId="77777777" w:rsidR="002A1568" w:rsidRDefault="00077B4D">
            <w:r>
              <w:t>Comments:    </w:t>
            </w:r>
          </w:p>
          <w:p w14:paraId="49D5C2EA" w14:textId="77777777" w:rsidR="002A1568" w:rsidRDefault="002A1568"/>
          <w:p w14:paraId="49D5C2EB" w14:textId="77777777" w:rsidR="002A1568" w:rsidRDefault="00077B4D">
            <w:r>
              <w:t>  </w:t>
            </w:r>
          </w:p>
          <w:p w14:paraId="49D5C2EC" w14:textId="77777777" w:rsidR="002A1568" w:rsidRDefault="002A1568"/>
          <w:p w14:paraId="49D5C2ED" w14:textId="77777777" w:rsidR="002A1568" w:rsidRDefault="002A1568"/>
          <w:p w14:paraId="49D5C2EE" w14:textId="77777777" w:rsidR="002A1568" w:rsidRDefault="002A1568"/>
          <w:p w14:paraId="49D5C2EF" w14:textId="77777777" w:rsidR="002A1568" w:rsidRDefault="002A1568"/>
          <w:p w14:paraId="49D5C2F0" w14:textId="77777777" w:rsidR="002A1568" w:rsidRDefault="002A1568"/>
          <w:p w14:paraId="49D5C2F1" w14:textId="77777777" w:rsidR="002A1568" w:rsidRDefault="002A1568"/>
          <w:p w14:paraId="49D5C2F2" w14:textId="77777777" w:rsidR="002A1568" w:rsidRDefault="002A1568"/>
          <w:p w14:paraId="49D5C2F3" w14:textId="77777777" w:rsidR="002A1568" w:rsidRDefault="002A1568"/>
          <w:p w14:paraId="49D5C2F4" w14:textId="77777777" w:rsidR="002A1568" w:rsidRDefault="002A1568"/>
          <w:p w14:paraId="49D5C2F5" w14:textId="77777777" w:rsidR="002A1568" w:rsidRDefault="002A1568"/>
          <w:p w14:paraId="49D5C2F6" w14:textId="77777777" w:rsidR="002A1568" w:rsidRDefault="002A1568"/>
          <w:p w14:paraId="49D5C2F7" w14:textId="77777777" w:rsidR="002A1568" w:rsidRDefault="002A1568"/>
          <w:p w14:paraId="49D5C2F8" w14:textId="77777777" w:rsidR="002A1568" w:rsidRDefault="002A1568"/>
          <w:p w14:paraId="49D5C2F9" w14:textId="77777777" w:rsidR="002A1568" w:rsidRDefault="002A1568"/>
          <w:p w14:paraId="49D5C2FA" w14:textId="77777777" w:rsidR="002A1568" w:rsidRDefault="002A1568"/>
          <w:p w14:paraId="49D5C2FB" w14:textId="77777777" w:rsidR="002A1568" w:rsidRDefault="002A1568"/>
          <w:p w14:paraId="49D5C2FC" w14:textId="77777777" w:rsidR="002A1568" w:rsidRDefault="002A1568"/>
          <w:p w14:paraId="49D5C2FD" w14:textId="77777777" w:rsidR="002A1568" w:rsidRDefault="002A1568"/>
          <w:p w14:paraId="49D5C2FE" w14:textId="77777777" w:rsidR="002A1568" w:rsidRDefault="002A1568"/>
          <w:p w14:paraId="49D5C2FF" w14:textId="77777777" w:rsidR="002A1568" w:rsidRDefault="002A1568"/>
          <w:p w14:paraId="49D5C300" w14:textId="77777777" w:rsidR="002A1568" w:rsidRDefault="002A1568"/>
          <w:p w14:paraId="49D5C301" w14:textId="77777777" w:rsidR="002A1568" w:rsidRDefault="002A1568"/>
          <w:p w14:paraId="49D5C302" w14:textId="77777777" w:rsidR="002A1568" w:rsidRDefault="002A1568"/>
          <w:p w14:paraId="49D5C303" w14:textId="77777777" w:rsidR="002A1568" w:rsidRDefault="002A1568"/>
          <w:p w14:paraId="49D5C304" w14:textId="77777777" w:rsidR="002A1568" w:rsidRDefault="002A1568"/>
          <w:p w14:paraId="49D5C305" w14:textId="77777777" w:rsidR="002A1568" w:rsidRDefault="002A1568"/>
          <w:p w14:paraId="49D5C306" w14:textId="77777777" w:rsidR="002A1568" w:rsidRDefault="00D96ACD">
            <w:sdt>
              <w:sdtPr>
                <w:rPr>
                  <w:rFonts w:asciiTheme="minorHAnsi" w:hAnsiTheme="minorHAnsi" w:cstheme="minorHAnsi"/>
                  <w:color w:val="000000" w:themeColor="text1"/>
                  <w:sz w:val="22"/>
                  <w:szCs w:val="22"/>
                </w:rPr>
                <w:id w:val="-13772785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077B4D">
              <w:t xml:space="preserve"> Meets criteria for promotion based upon this category </w:t>
            </w:r>
          </w:p>
          <w:p w14:paraId="49D5C307" w14:textId="77777777" w:rsidR="002A1568" w:rsidRDefault="00D96ACD">
            <w:sdt>
              <w:sdtPr>
                <w:rPr>
                  <w:rFonts w:asciiTheme="minorHAnsi" w:hAnsiTheme="minorHAnsi" w:cstheme="minorHAnsi"/>
                  <w:color w:val="000000" w:themeColor="text1"/>
                  <w:sz w:val="22"/>
                  <w:szCs w:val="22"/>
                </w:rPr>
                <w:id w:val="-170747077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077B4D">
              <w:t xml:space="preserve"> Does not meet criteria for promotion based upon this category</w:t>
            </w:r>
          </w:p>
          <w:p w14:paraId="49D5C308" w14:textId="77777777" w:rsidR="002A1568" w:rsidRDefault="00D96ACD">
            <w:sdt>
              <w:sdtPr>
                <w:rPr>
                  <w:rFonts w:asciiTheme="minorHAnsi" w:hAnsiTheme="minorHAnsi" w:cstheme="minorHAnsi"/>
                  <w:color w:val="000000" w:themeColor="text1"/>
                  <w:sz w:val="22"/>
                  <w:szCs w:val="22"/>
                </w:rPr>
                <w:id w:val="172695774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077B4D">
              <w:t xml:space="preserve"> Requires further discussion</w:t>
            </w:r>
          </w:p>
        </w:tc>
      </w:tr>
    </w:tbl>
    <w:p w14:paraId="49D5C30A" w14:textId="77777777" w:rsidR="002A1568" w:rsidRDefault="002A1568">
      <w:pPr>
        <w:rPr>
          <w:b/>
          <w:sz w:val="32"/>
          <w:szCs w:val="32"/>
        </w:rPr>
      </w:pPr>
    </w:p>
    <w:p w14:paraId="49D5C30B" w14:textId="77777777" w:rsidR="002A1568" w:rsidRDefault="00077B4D">
      <w:pPr>
        <w:rPr>
          <w:sz w:val="32"/>
          <w:szCs w:val="32"/>
        </w:rPr>
      </w:pPr>
      <w:r>
        <w:br w:type="page"/>
      </w:r>
      <w:r>
        <w:rPr>
          <w:b/>
          <w:sz w:val="32"/>
          <w:szCs w:val="32"/>
        </w:rPr>
        <w:lastRenderedPageBreak/>
        <w:t>Curriculum Development</w:t>
      </w:r>
    </w:p>
    <w:p w14:paraId="49D5C30C" w14:textId="77777777" w:rsidR="002A1568" w:rsidRDefault="00077B4D">
      <w:r>
        <w:t>Curriculum development refers to the creation of a longitudinal set of educational activities and is to be differentiated from creation of a single educational event. Examples may include a basic science lecture series, a set of clinical reasoning cases, a series of clinical skill workshops, faculty development workshops, etc.  A curriculum must have goals, teaching methods appropriate for those goals, an informed approach to the design, a means of assessment of its effectiveness, and ongoing improvement based upon the evaluation results.  In this category, the educator is asked to describe each of these aspects of the curricula they have developed and any dissemination of work in the domain of curriculum development.</w:t>
      </w:r>
    </w:p>
    <w:p w14:paraId="49D5C30D" w14:textId="77777777" w:rsidR="002A1568" w:rsidRDefault="002A1568">
      <w:pPr>
        <w:rPr>
          <w:sz w:val="22"/>
          <w:szCs w:val="22"/>
        </w:rPr>
      </w:pPr>
    </w:p>
    <w:tbl>
      <w:tblPr>
        <w:tblStyle w:val="af2"/>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0"/>
        <w:gridCol w:w="1369"/>
        <w:gridCol w:w="1185"/>
        <w:gridCol w:w="2284"/>
        <w:gridCol w:w="1926"/>
      </w:tblGrid>
      <w:tr w:rsidR="002A1568" w14:paraId="49D5C310" w14:textId="77777777">
        <w:trPr>
          <w:trHeight w:val="220"/>
        </w:trPr>
        <w:tc>
          <w:tcPr>
            <w:tcW w:w="2920" w:type="dxa"/>
            <w:vMerge w:val="restart"/>
            <w:vAlign w:val="center"/>
          </w:tcPr>
          <w:p w14:paraId="49D5C30E" w14:textId="77777777" w:rsidR="002A1568" w:rsidRDefault="00077B4D">
            <w:pPr>
              <w:jc w:val="center"/>
            </w:pPr>
            <w:r>
              <w:t>Rating Category</w:t>
            </w:r>
          </w:p>
        </w:tc>
        <w:tc>
          <w:tcPr>
            <w:tcW w:w="6764" w:type="dxa"/>
            <w:gridSpan w:val="4"/>
            <w:vAlign w:val="center"/>
          </w:tcPr>
          <w:p w14:paraId="49D5C30F" w14:textId="77777777" w:rsidR="002A1568" w:rsidRDefault="00077B4D">
            <w:pPr>
              <w:jc w:val="center"/>
            </w:pPr>
            <w:r>
              <w:t>Supporting Evidence</w:t>
            </w:r>
          </w:p>
        </w:tc>
      </w:tr>
      <w:tr w:rsidR="002A1568" w14:paraId="49D5C316" w14:textId="77777777">
        <w:trPr>
          <w:trHeight w:val="220"/>
        </w:trPr>
        <w:tc>
          <w:tcPr>
            <w:tcW w:w="2920" w:type="dxa"/>
            <w:vMerge/>
            <w:vAlign w:val="center"/>
          </w:tcPr>
          <w:p w14:paraId="49D5C311" w14:textId="77777777" w:rsidR="002A1568" w:rsidRDefault="002A1568">
            <w:pPr>
              <w:widowControl w:val="0"/>
              <w:pBdr>
                <w:top w:val="nil"/>
                <w:left w:val="nil"/>
                <w:bottom w:val="nil"/>
                <w:right w:val="nil"/>
                <w:between w:val="nil"/>
              </w:pBdr>
              <w:spacing w:line="276" w:lineRule="auto"/>
            </w:pPr>
          </w:p>
        </w:tc>
        <w:tc>
          <w:tcPr>
            <w:tcW w:w="1369" w:type="dxa"/>
            <w:vAlign w:val="center"/>
          </w:tcPr>
          <w:p w14:paraId="49D5C312" w14:textId="77777777" w:rsidR="002A1568" w:rsidRDefault="00077B4D">
            <w:pPr>
              <w:jc w:val="center"/>
            </w:pPr>
            <w:r>
              <w:t>Insufficient</w:t>
            </w:r>
          </w:p>
        </w:tc>
        <w:tc>
          <w:tcPr>
            <w:tcW w:w="1185" w:type="dxa"/>
            <w:vAlign w:val="center"/>
          </w:tcPr>
          <w:p w14:paraId="49D5C313" w14:textId="77777777" w:rsidR="002A1568" w:rsidRDefault="00077B4D">
            <w:pPr>
              <w:jc w:val="center"/>
            </w:pPr>
            <w:r>
              <w:t>Sufficient</w:t>
            </w:r>
          </w:p>
        </w:tc>
        <w:tc>
          <w:tcPr>
            <w:tcW w:w="2284" w:type="dxa"/>
            <w:vAlign w:val="center"/>
          </w:tcPr>
          <w:p w14:paraId="49D5C314" w14:textId="77777777" w:rsidR="002A1568" w:rsidRDefault="00077B4D">
            <w:pPr>
              <w:jc w:val="center"/>
            </w:pPr>
            <w:r>
              <w:t>More than Sufficient</w:t>
            </w:r>
          </w:p>
        </w:tc>
        <w:tc>
          <w:tcPr>
            <w:tcW w:w="1926" w:type="dxa"/>
          </w:tcPr>
          <w:p w14:paraId="49D5C315" w14:textId="77777777" w:rsidR="002A1568" w:rsidRDefault="00077B4D">
            <w:pPr>
              <w:jc w:val="center"/>
            </w:pPr>
            <w:r>
              <w:t>Unable to Assess</w:t>
            </w:r>
          </w:p>
        </w:tc>
      </w:tr>
      <w:tr w:rsidR="002A1568" w14:paraId="49D5C31C" w14:textId="77777777">
        <w:trPr>
          <w:trHeight w:val="240"/>
        </w:trPr>
        <w:tc>
          <w:tcPr>
            <w:tcW w:w="2920" w:type="dxa"/>
          </w:tcPr>
          <w:p w14:paraId="49D5C317" w14:textId="77777777" w:rsidR="002A1568" w:rsidRDefault="00077B4D">
            <w:r>
              <w:t>Description</w:t>
            </w:r>
          </w:p>
        </w:tc>
        <w:tc>
          <w:tcPr>
            <w:tcW w:w="1369" w:type="dxa"/>
            <w:vAlign w:val="center"/>
          </w:tcPr>
          <w:p w14:paraId="49D5C318" w14:textId="77777777" w:rsidR="002A1568" w:rsidRDefault="00D96ACD">
            <w:pPr>
              <w:jc w:val="center"/>
            </w:pPr>
            <w:sdt>
              <w:sdtPr>
                <w:rPr>
                  <w:rFonts w:asciiTheme="minorHAnsi" w:hAnsiTheme="minorHAnsi" w:cstheme="minorHAnsi"/>
                  <w:color w:val="000000" w:themeColor="text1"/>
                  <w:sz w:val="22"/>
                  <w:szCs w:val="22"/>
                </w:rPr>
                <w:id w:val="164577385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85" w:type="dxa"/>
            <w:vAlign w:val="center"/>
          </w:tcPr>
          <w:p w14:paraId="49D5C319" w14:textId="77777777" w:rsidR="002A1568" w:rsidRDefault="00D96ACD">
            <w:pPr>
              <w:jc w:val="center"/>
            </w:pPr>
            <w:sdt>
              <w:sdtPr>
                <w:rPr>
                  <w:rFonts w:asciiTheme="minorHAnsi" w:hAnsiTheme="minorHAnsi" w:cstheme="minorHAnsi"/>
                  <w:color w:val="000000" w:themeColor="text1"/>
                  <w:sz w:val="22"/>
                  <w:szCs w:val="22"/>
                </w:rPr>
                <w:id w:val="-1055395680"/>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84" w:type="dxa"/>
            <w:vAlign w:val="center"/>
          </w:tcPr>
          <w:p w14:paraId="49D5C31A" w14:textId="77777777" w:rsidR="002A1568" w:rsidRDefault="00D96ACD">
            <w:pPr>
              <w:jc w:val="center"/>
            </w:pPr>
            <w:sdt>
              <w:sdtPr>
                <w:rPr>
                  <w:rFonts w:asciiTheme="minorHAnsi" w:hAnsiTheme="minorHAnsi" w:cstheme="minorHAnsi"/>
                  <w:color w:val="000000" w:themeColor="text1"/>
                  <w:sz w:val="22"/>
                  <w:szCs w:val="22"/>
                </w:rPr>
                <w:id w:val="-157504048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6" w:type="dxa"/>
            <w:vAlign w:val="center"/>
          </w:tcPr>
          <w:p w14:paraId="49D5C31B" w14:textId="77777777" w:rsidR="002A1568" w:rsidRDefault="00D96ACD">
            <w:pPr>
              <w:jc w:val="center"/>
            </w:pPr>
            <w:sdt>
              <w:sdtPr>
                <w:rPr>
                  <w:rFonts w:asciiTheme="minorHAnsi" w:hAnsiTheme="minorHAnsi" w:cstheme="minorHAnsi"/>
                  <w:color w:val="000000" w:themeColor="text1"/>
                  <w:sz w:val="22"/>
                  <w:szCs w:val="22"/>
                </w:rPr>
                <w:id w:val="-42881384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22" w14:textId="77777777">
        <w:trPr>
          <w:trHeight w:val="220"/>
        </w:trPr>
        <w:tc>
          <w:tcPr>
            <w:tcW w:w="2920" w:type="dxa"/>
          </w:tcPr>
          <w:p w14:paraId="49D5C31D" w14:textId="77777777" w:rsidR="002A1568" w:rsidRDefault="00077B4D">
            <w:r>
              <w:t>Scholarly Approach</w:t>
            </w:r>
          </w:p>
        </w:tc>
        <w:tc>
          <w:tcPr>
            <w:tcW w:w="1369" w:type="dxa"/>
            <w:vAlign w:val="center"/>
          </w:tcPr>
          <w:p w14:paraId="49D5C31E" w14:textId="77777777" w:rsidR="002A1568" w:rsidRDefault="00D96ACD">
            <w:pPr>
              <w:jc w:val="center"/>
            </w:pPr>
            <w:sdt>
              <w:sdtPr>
                <w:rPr>
                  <w:rFonts w:asciiTheme="minorHAnsi" w:hAnsiTheme="minorHAnsi" w:cstheme="minorHAnsi"/>
                  <w:color w:val="000000" w:themeColor="text1"/>
                  <w:sz w:val="22"/>
                  <w:szCs w:val="22"/>
                </w:rPr>
                <w:id w:val="-116346020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85" w:type="dxa"/>
            <w:vAlign w:val="center"/>
          </w:tcPr>
          <w:p w14:paraId="49D5C31F" w14:textId="77777777" w:rsidR="002A1568" w:rsidRDefault="00D96ACD">
            <w:pPr>
              <w:jc w:val="center"/>
            </w:pPr>
            <w:sdt>
              <w:sdtPr>
                <w:rPr>
                  <w:rFonts w:asciiTheme="minorHAnsi" w:hAnsiTheme="minorHAnsi" w:cstheme="minorHAnsi"/>
                  <w:color w:val="000000" w:themeColor="text1"/>
                  <w:sz w:val="22"/>
                  <w:szCs w:val="22"/>
                </w:rPr>
                <w:id w:val="-211604694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84" w:type="dxa"/>
            <w:vAlign w:val="center"/>
          </w:tcPr>
          <w:p w14:paraId="49D5C320" w14:textId="77777777" w:rsidR="002A1568" w:rsidRDefault="00D96ACD">
            <w:pPr>
              <w:jc w:val="center"/>
            </w:pPr>
            <w:sdt>
              <w:sdtPr>
                <w:rPr>
                  <w:rFonts w:asciiTheme="minorHAnsi" w:hAnsiTheme="minorHAnsi" w:cstheme="minorHAnsi"/>
                  <w:color w:val="000000" w:themeColor="text1"/>
                  <w:sz w:val="22"/>
                  <w:szCs w:val="22"/>
                </w:rPr>
                <w:id w:val="-87638840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6" w:type="dxa"/>
            <w:vAlign w:val="center"/>
          </w:tcPr>
          <w:p w14:paraId="49D5C321" w14:textId="77777777" w:rsidR="002A1568" w:rsidRDefault="00D96ACD">
            <w:pPr>
              <w:jc w:val="center"/>
            </w:pPr>
            <w:sdt>
              <w:sdtPr>
                <w:rPr>
                  <w:rFonts w:asciiTheme="minorHAnsi" w:hAnsiTheme="minorHAnsi" w:cstheme="minorHAnsi"/>
                  <w:color w:val="000000" w:themeColor="text1"/>
                  <w:sz w:val="22"/>
                  <w:szCs w:val="22"/>
                </w:rPr>
                <w:id w:val="-5493968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28" w14:textId="77777777">
        <w:trPr>
          <w:trHeight w:val="220"/>
        </w:trPr>
        <w:tc>
          <w:tcPr>
            <w:tcW w:w="2920" w:type="dxa"/>
          </w:tcPr>
          <w:p w14:paraId="49D5C323" w14:textId="77777777" w:rsidR="002A1568" w:rsidRDefault="00077B4D">
            <w:r>
              <w:t>Scholarship/Dissemination</w:t>
            </w:r>
          </w:p>
        </w:tc>
        <w:tc>
          <w:tcPr>
            <w:tcW w:w="1369" w:type="dxa"/>
            <w:vAlign w:val="center"/>
          </w:tcPr>
          <w:p w14:paraId="49D5C324" w14:textId="77777777" w:rsidR="002A1568" w:rsidRDefault="00D96ACD">
            <w:pPr>
              <w:jc w:val="center"/>
            </w:pPr>
            <w:sdt>
              <w:sdtPr>
                <w:rPr>
                  <w:rFonts w:asciiTheme="minorHAnsi" w:hAnsiTheme="minorHAnsi" w:cstheme="minorHAnsi"/>
                  <w:color w:val="000000" w:themeColor="text1"/>
                  <w:sz w:val="22"/>
                  <w:szCs w:val="22"/>
                </w:rPr>
                <w:id w:val="-71465333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85" w:type="dxa"/>
            <w:vAlign w:val="center"/>
          </w:tcPr>
          <w:p w14:paraId="49D5C325" w14:textId="77777777" w:rsidR="002A1568" w:rsidRDefault="00D96ACD">
            <w:pPr>
              <w:jc w:val="center"/>
            </w:pPr>
            <w:sdt>
              <w:sdtPr>
                <w:rPr>
                  <w:rFonts w:asciiTheme="minorHAnsi" w:hAnsiTheme="minorHAnsi" w:cstheme="minorHAnsi"/>
                  <w:color w:val="000000" w:themeColor="text1"/>
                  <w:sz w:val="22"/>
                  <w:szCs w:val="22"/>
                </w:rPr>
                <w:id w:val="-94368440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84" w:type="dxa"/>
            <w:vAlign w:val="center"/>
          </w:tcPr>
          <w:p w14:paraId="49D5C326" w14:textId="77777777" w:rsidR="002A1568" w:rsidRDefault="00D96ACD">
            <w:pPr>
              <w:jc w:val="center"/>
            </w:pPr>
            <w:sdt>
              <w:sdtPr>
                <w:rPr>
                  <w:rFonts w:asciiTheme="minorHAnsi" w:hAnsiTheme="minorHAnsi" w:cstheme="minorHAnsi"/>
                  <w:color w:val="000000" w:themeColor="text1"/>
                  <w:sz w:val="22"/>
                  <w:szCs w:val="22"/>
                </w:rPr>
                <w:id w:val="8604631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26" w:type="dxa"/>
            <w:vAlign w:val="center"/>
          </w:tcPr>
          <w:p w14:paraId="49D5C327" w14:textId="77777777" w:rsidR="002A1568" w:rsidRDefault="00D96ACD">
            <w:pPr>
              <w:jc w:val="center"/>
            </w:pPr>
            <w:sdt>
              <w:sdtPr>
                <w:rPr>
                  <w:rFonts w:asciiTheme="minorHAnsi" w:hAnsiTheme="minorHAnsi" w:cstheme="minorHAnsi"/>
                  <w:color w:val="000000" w:themeColor="text1"/>
                  <w:sz w:val="22"/>
                  <w:szCs w:val="22"/>
                </w:rPr>
                <w:id w:val="-101868736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44" w14:textId="77777777">
        <w:trPr>
          <w:trHeight w:val="7780"/>
        </w:trPr>
        <w:tc>
          <w:tcPr>
            <w:tcW w:w="9684" w:type="dxa"/>
            <w:gridSpan w:val="5"/>
          </w:tcPr>
          <w:p w14:paraId="49D5C329" w14:textId="77777777" w:rsidR="002A1568" w:rsidRDefault="00077B4D">
            <w:r>
              <w:t>Comments:    </w:t>
            </w:r>
          </w:p>
          <w:p w14:paraId="49D5C32A" w14:textId="77777777" w:rsidR="002A1568" w:rsidRDefault="002A1568"/>
          <w:p w14:paraId="49D5C32B" w14:textId="77777777" w:rsidR="002A1568" w:rsidRDefault="00077B4D">
            <w:r>
              <w:t>  </w:t>
            </w:r>
          </w:p>
          <w:p w14:paraId="49D5C32C" w14:textId="77777777" w:rsidR="002A1568" w:rsidRDefault="002A1568"/>
          <w:p w14:paraId="49D5C32D" w14:textId="77777777" w:rsidR="002A1568" w:rsidRDefault="002A1568"/>
          <w:p w14:paraId="49D5C32E" w14:textId="77777777" w:rsidR="002A1568" w:rsidRDefault="002A1568"/>
          <w:p w14:paraId="49D5C32F" w14:textId="77777777" w:rsidR="002A1568" w:rsidRDefault="002A1568"/>
          <w:p w14:paraId="49D5C330" w14:textId="77777777" w:rsidR="002A1568" w:rsidRDefault="002A1568"/>
          <w:p w14:paraId="49D5C331" w14:textId="77777777" w:rsidR="002A1568" w:rsidRDefault="002A1568"/>
          <w:p w14:paraId="49D5C332" w14:textId="77777777" w:rsidR="002A1568" w:rsidRDefault="002A1568"/>
          <w:p w14:paraId="49D5C333" w14:textId="77777777" w:rsidR="002A1568" w:rsidRDefault="002A1568"/>
          <w:p w14:paraId="49D5C334" w14:textId="77777777" w:rsidR="002A1568" w:rsidRDefault="002A1568"/>
          <w:p w14:paraId="49D5C335" w14:textId="77777777" w:rsidR="002A1568" w:rsidRDefault="002A1568"/>
          <w:p w14:paraId="49D5C336" w14:textId="77777777" w:rsidR="002A1568" w:rsidRDefault="002A1568"/>
          <w:p w14:paraId="49D5C337" w14:textId="77777777" w:rsidR="002A1568" w:rsidRDefault="002A1568"/>
          <w:p w14:paraId="49D5C338" w14:textId="77777777" w:rsidR="002A1568" w:rsidRDefault="002A1568"/>
          <w:p w14:paraId="49D5C339" w14:textId="77777777" w:rsidR="002A1568" w:rsidRDefault="002A1568"/>
          <w:p w14:paraId="49D5C33A" w14:textId="77777777" w:rsidR="002A1568" w:rsidRDefault="002A1568"/>
          <w:p w14:paraId="49D5C33B" w14:textId="77777777" w:rsidR="002A1568" w:rsidRDefault="002A1568"/>
          <w:p w14:paraId="49D5C33C" w14:textId="77777777" w:rsidR="002A1568" w:rsidRDefault="002A1568"/>
          <w:p w14:paraId="49D5C33D" w14:textId="77777777" w:rsidR="002A1568" w:rsidRDefault="002A1568"/>
          <w:p w14:paraId="49D5C33E" w14:textId="77777777" w:rsidR="002A1568" w:rsidRDefault="002A1568"/>
          <w:p w14:paraId="49D5C33F" w14:textId="77777777" w:rsidR="002A1568" w:rsidRDefault="002A1568"/>
          <w:p w14:paraId="49D5C340" w14:textId="77777777" w:rsidR="002A1568" w:rsidRDefault="002A1568"/>
          <w:p w14:paraId="49D5C341" w14:textId="77777777" w:rsidR="002A1568" w:rsidRDefault="00D96ACD">
            <w:sdt>
              <w:sdtPr>
                <w:rPr>
                  <w:rFonts w:asciiTheme="minorHAnsi" w:hAnsiTheme="minorHAnsi" w:cstheme="minorHAnsi"/>
                  <w:color w:val="000000" w:themeColor="text1"/>
                  <w:sz w:val="22"/>
                  <w:szCs w:val="22"/>
                </w:rPr>
                <w:id w:val="110654147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 xml:space="preserve">Meets criteria for promotion based upon this category </w:t>
            </w:r>
          </w:p>
          <w:p w14:paraId="49D5C342" w14:textId="77777777" w:rsidR="002A1568" w:rsidRDefault="00D96ACD">
            <w:sdt>
              <w:sdtPr>
                <w:rPr>
                  <w:rFonts w:asciiTheme="minorHAnsi" w:hAnsiTheme="minorHAnsi" w:cstheme="minorHAnsi"/>
                  <w:color w:val="000000" w:themeColor="text1"/>
                  <w:sz w:val="22"/>
                  <w:szCs w:val="22"/>
                </w:rPr>
                <w:id w:val="163097269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Does not meet criteria for promotion based upon this category</w:t>
            </w:r>
          </w:p>
          <w:p w14:paraId="49D5C343" w14:textId="77777777" w:rsidR="002A1568" w:rsidRDefault="00D96ACD">
            <w:sdt>
              <w:sdtPr>
                <w:rPr>
                  <w:rFonts w:asciiTheme="minorHAnsi" w:hAnsiTheme="minorHAnsi" w:cstheme="minorHAnsi"/>
                  <w:color w:val="000000" w:themeColor="text1"/>
                  <w:sz w:val="22"/>
                  <w:szCs w:val="22"/>
                </w:rPr>
                <w:id w:val="24007637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Requires further discussion</w:t>
            </w:r>
          </w:p>
        </w:tc>
      </w:tr>
    </w:tbl>
    <w:p w14:paraId="49D5C345" w14:textId="77777777" w:rsidR="002A1568" w:rsidRDefault="002A1568">
      <w:pPr>
        <w:rPr>
          <w:b/>
          <w:sz w:val="32"/>
          <w:szCs w:val="32"/>
        </w:rPr>
      </w:pPr>
    </w:p>
    <w:p w14:paraId="49D5C346" w14:textId="77777777" w:rsidR="002A1568" w:rsidRDefault="00077B4D">
      <w:pPr>
        <w:rPr>
          <w:b/>
          <w:sz w:val="32"/>
          <w:szCs w:val="32"/>
        </w:rPr>
      </w:pPr>
      <w:r>
        <w:br w:type="page"/>
      </w:r>
    </w:p>
    <w:p w14:paraId="49D5C347" w14:textId="77777777" w:rsidR="002A1568" w:rsidRDefault="00077B4D">
      <w:pPr>
        <w:rPr>
          <w:sz w:val="32"/>
          <w:szCs w:val="32"/>
        </w:rPr>
      </w:pPr>
      <w:r>
        <w:rPr>
          <w:b/>
          <w:sz w:val="32"/>
          <w:szCs w:val="32"/>
        </w:rPr>
        <w:lastRenderedPageBreak/>
        <w:t>Advising and Mentoring</w:t>
      </w:r>
    </w:p>
    <w:p w14:paraId="49D5C348" w14:textId="77777777" w:rsidR="002A1568" w:rsidRDefault="00077B4D">
      <w:r>
        <w:rPr>
          <w:color w:val="000000"/>
        </w:rPr>
        <w:t>An advisor serves an advisee in a focused capacity to help him/her with a decision or course of conduct, or to provide suggestions for a specific project.  A mentor helps a mentee to achieve his/her personal and professional goals by providing guidance, support, and the creation of opportunities for the mentee. This requires an ongoing, committed relationship with clear goals to help the mentee achieve their own definition of success.</w:t>
      </w:r>
      <w:r>
        <w:rPr>
          <w:b/>
          <w:color w:val="000000"/>
        </w:rPr>
        <w:t xml:space="preserve">  </w:t>
      </w:r>
      <w:r>
        <w:rPr>
          <w:color w:val="000000"/>
        </w:rPr>
        <w:t xml:space="preserve">Assessing the quality of an educator’s contribution in this category means determining whether the advisor/mentor has helped the learner meet defined goals.  In this category, the educator is asked to describe their role in facilitating advises/mentees success and asked to provide evidence of a scholarly approach to this important means of teaching, </w:t>
      </w:r>
      <w:r>
        <w:t>and any dissemination of work in the domain of advising/mentoring.</w:t>
      </w:r>
    </w:p>
    <w:p w14:paraId="49D5C349" w14:textId="77777777" w:rsidR="002A1568" w:rsidRDefault="002A1568">
      <w:pPr>
        <w:rPr>
          <w:sz w:val="22"/>
          <w:szCs w:val="22"/>
        </w:rPr>
      </w:pPr>
    </w:p>
    <w:tbl>
      <w:tblPr>
        <w:tblStyle w:val="a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9"/>
        <w:gridCol w:w="1337"/>
        <w:gridCol w:w="1209"/>
        <w:gridCol w:w="2250"/>
        <w:gridCol w:w="1890"/>
      </w:tblGrid>
      <w:tr w:rsidR="002A1568" w14:paraId="49D5C34C" w14:textId="77777777">
        <w:trPr>
          <w:trHeight w:val="220"/>
        </w:trPr>
        <w:tc>
          <w:tcPr>
            <w:tcW w:w="2849" w:type="dxa"/>
            <w:vMerge w:val="restart"/>
            <w:vAlign w:val="center"/>
          </w:tcPr>
          <w:p w14:paraId="49D5C34A" w14:textId="77777777" w:rsidR="002A1568" w:rsidRDefault="00077B4D">
            <w:pPr>
              <w:jc w:val="center"/>
            </w:pPr>
            <w:r>
              <w:t>Rating Category</w:t>
            </w:r>
          </w:p>
        </w:tc>
        <w:tc>
          <w:tcPr>
            <w:tcW w:w="6686" w:type="dxa"/>
            <w:gridSpan w:val="4"/>
            <w:vAlign w:val="center"/>
          </w:tcPr>
          <w:p w14:paraId="49D5C34B" w14:textId="77777777" w:rsidR="002A1568" w:rsidRDefault="00077B4D">
            <w:pPr>
              <w:jc w:val="center"/>
            </w:pPr>
            <w:r>
              <w:t>Supporting Evidence</w:t>
            </w:r>
          </w:p>
        </w:tc>
      </w:tr>
      <w:tr w:rsidR="002A1568" w14:paraId="49D5C352" w14:textId="77777777">
        <w:trPr>
          <w:trHeight w:val="220"/>
        </w:trPr>
        <w:tc>
          <w:tcPr>
            <w:tcW w:w="2849" w:type="dxa"/>
            <w:vMerge/>
            <w:vAlign w:val="center"/>
          </w:tcPr>
          <w:p w14:paraId="49D5C34D" w14:textId="77777777" w:rsidR="002A1568" w:rsidRDefault="002A1568">
            <w:pPr>
              <w:widowControl w:val="0"/>
              <w:pBdr>
                <w:top w:val="nil"/>
                <w:left w:val="nil"/>
                <w:bottom w:val="nil"/>
                <w:right w:val="nil"/>
                <w:between w:val="nil"/>
              </w:pBdr>
              <w:spacing w:line="276" w:lineRule="auto"/>
            </w:pPr>
          </w:p>
        </w:tc>
        <w:tc>
          <w:tcPr>
            <w:tcW w:w="1337" w:type="dxa"/>
            <w:vAlign w:val="center"/>
          </w:tcPr>
          <w:p w14:paraId="49D5C34E" w14:textId="77777777" w:rsidR="002A1568" w:rsidRDefault="00077B4D">
            <w:pPr>
              <w:jc w:val="center"/>
            </w:pPr>
            <w:r>
              <w:t>Insufficient</w:t>
            </w:r>
          </w:p>
        </w:tc>
        <w:tc>
          <w:tcPr>
            <w:tcW w:w="1209" w:type="dxa"/>
            <w:vAlign w:val="center"/>
          </w:tcPr>
          <w:p w14:paraId="49D5C34F" w14:textId="77777777" w:rsidR="002A1568" w:rsidRDefault="00077B4D">
            <w:pPr>
              <w:jc w:val="center"/>
            </w:pPr>
            <w:r>
              <w:t>Sufficient</w:t>
            </w:r>
          </w:p>
        </w:tc>
        <w:tc>
          <w:tcPr>
            <w:tcW w:w="2250" w:type="dxa"/>
            <w:vAlign w:val="center"/>
          </w:tcPr>
          <w:p w14:paraId="49D5C350" w14:textId="77777777" w:rsidR="002A1568" w:rsidRDefault="00077B4D">
            <w:pPr>
              <w:jc w:val="center"/>
            </w:pPr>
            <w:r>
              <w:t>More than Sufficient</w:t>
            </w:r>
          </w:p>
        </w:tc>
        <w:tc>
          <w:tcPr>
            <w:tcW w:w="1890" w:type="dxa"/>
          </w:tcPr>
          <w:p w14:paraId="49D5C351" w14:textId="77777777" w:rsidR="002A1568" w:rsidRDefault="00077B4D">
            <w:pPr>
              <w:jc w:val="center"/>
            </w:pPr>
            <w:r>
              <w:t>Unable to Assess</w:t>
            </w:r>
          </w:p>
        </w:tc>
      </w:tr>
      <w:tr w:rsidR="002A1568" w14:paraId="49D5C358" w14:textId="77777777">
        <w:trPr>
          <w:trHeight w:val="240"/>
        </w:trPr>
        <w:tc>
          <w:tcPr>
            <w:tcW w:w="2849" w:type="dxa"/>
          </w:tcPr>
          <w:p w14:paraId="49D5C353" w14:textId="77777777" w:rsidR="002A1568" w:rsidRDefault="00077B4D">
            <w:r>
              <w:t>Description</w:t>
            </w:r>
          </w:p>
        </w:tc>
        <w:tc>
          <w:tcPr>
            <w:tcW w:w="1337" w:type="dxa"/>
            <w:vAlign w:val="center"/>
          </w:tcPr>
          <w:p w14:paraId="49D5C354" w14:textId="77777777" w:rsidR="002A1568" w:rsidRDefault="00D96ACD">
            <w:pPr>
              <w:jc w:val="center"/>
            </w:pPr>
            <w:sdt>
              <w:sdtPr>
                <w:rPr>
                  <w:rFonts w:asciiTheme="minorHAnsi" w:hAnsiTheme="minorHAnsi" w:cstheme="minorHAnsi"/>
                  <w:color w:val="000000" w:themeColor="text1"/>
                  <w:sz w:val="22"/>
                  <w:szCs w:val="22"/>
                </w:rPr>
                <w:id w:val="-1905747850"/>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209" w:type="dxa"/>
            <w:vAlign w:val="center"/>
          </w:tcPr>
          <w:p w14:paraId="49D5C355" w14:textId="77777777" w:rsidR="002A1568" w:rsidRDefault="00D96ACD">
            <w:pPr>
              <w:jc w:val="center"/>
            </w:pPr>
            <w:sdt>
              <w:sdtPr>
                <w:rPr>
                  <w:rFonts w:asciiTheme="minorHAnsi" w:hAnsiTheme="minorHAnsi" w:cstheme="minorHAnsi"/>
                  <w:color w:val="000000" w:themeColor="text1"/>
                  <w:sz w:val="22"/>
                  <w:szCs w:val="22"/>
                </w:rPr>
                <w:id w:val="-64366196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356" w14:textId="77777777" w:rsidR="002A1568" w:rsidRDefault="00D96ACD">
            <w:pPr>
              <w:jc w:val="center"/>
            </w:pPr>
            <w:sdt>
              <w:sdtPr>
                <w:rPr>
                  <w:rFonts w:asciiTheme="minorHAnsi" w:hAnsiTheme="minorHAnsi" w:cstheme="minorHAnsi"/>
                  <w:color w:val="000000" w:themeColor="text1"/>
                  <w:sz w:val="22"/>
                  <w:szCs w:val="22"/>
                </w:rPr>
                <w:id w:val="-188393548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357" w14:textId="77777777" w:rsidR="002A1568" w:rsidRDefault="00D96ACD">
            <w:pPr>
              <w:jc w:val="center"/>
            </w:pPr>
            <w:sdt>
              <w:sdtPr>
                <w:rPr>
                  <w:rFonts w:asciiTheme="minorHAnsi" w:hAnsiTheme="minorHAnsi" w:cstheme="minorHAnsi"/>
                  <w:color w:val="000000" w:themeColor="text1"/>
                  <w:sz w:val="22"/>
                  <w:szCs w:val="22"/>
                </w:rPr>
                <w:id w:val="5297635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5E" w14:textId="77777777">
        <w:trPr>
          <w:trHeight w:val="220"/>
        </w:trPr>
        <w:tc>
          <w:tcPr>
            <w:tcW w:w="2849" w:type="dxa"/>
          </w:tcPr>
          <w:p w14:paraId="49D5C359" w14:textId="77777777" w:rsidR="002A1568" w:rsidRDefault="00077B4D">
            <w:r>
              <w:t>Scholarly Approach</w:t>
            </w:r>
          </w:p>
        </w:tc>
        <w:tc>
          <w:tcPr>
            <w:tcW w:w="1337" w:type="dxa"/>
            <w:vAlign w:val="center"/>
          </w:tcPr>
          <w:p w14:paraId="49D5C35A" w14:textId="77777777" w:rsidR="002A1568" w:rsidRDefault="00D96ACD">
            <w:pPr>
              <w:jc w:val="center"/>
            </w:pPr>
            <w:sdt>
              <w:sdtPr>
                <w:rPr>
                  <w:rFonts w:asciiTheme="minorHAnsi" w:hAnsiTheme="minorHAnsi" w:cstheme="minorHAnsi"/>
                  <w:color w:val="000000" w:themeColor="text1"/>
                  <w:sz w:val="22"/>
                  <w:szCs w:val="22"/>
                </w:rPr>
                <w:id w:val="210268067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209" w:type="dxa"/>
            <w:vAlign w:val="center"/>
          </w:tcPr>
          <w:p w14:paraId="49D5C35B" w14:textId="77777777" w:rsidR="002A1568" w:rsidRDefault="00D96ACD">
            <w:pPr>
              <w:jc w:val="center"/>
            </w:pPr>
            <w:sdt>
              <w:sdtPr>
                <w:rPr>
                  <w:rFonts w:asciiTheme="minorHAnsi" w:hAnsiTheme="minorHAnsi" w:cstheme="minorHAnsi"/>
                  <w:color w:val="000000" w:themeColor="text1"/>
                  <w:sz w:val="22"/>
                  <w:szCs w:val="22"/>
                </w:rPr>
                <w:id w:val="-82404643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35C" w14:textId="77777777" w:rsidR="002A1568" w:rsidRDefault="00D96ACD">
            <w:pPr>
              <w:jc w:val="center"/>
            </w:pPr>
            <w:sdt>
              <w:sdtPr>
                <w:rPr>
                  <w:rFonts w:asciiTheme="minorHAnsi" w:hAnsiTheme="minorHAnsi" w:cstheme="minorHAnsi"/>
                  <w:color w:val="000000" w:themeColor="text1"/>
                  <w:sz w:val="22"/>
                  <w:szCs w:val="22"/>
                </w:rPr>
                <w:id w:val="138768621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35D" w14:textId="77777777" w:rsidR="002A1568" w:rsidRDefault="00D96ACD">
            <w:pPr>
              <w:jc w:val="center"/>
            </w:pPr>
            <w:sdt>
              <w:sdtPr>
                <w:rPr>
                  <w:rFonts w:asciiTheme="minorHAnsi" w:hAnsiTheme="minorHAnsi" w:cstheme="minorHAnsi"/>
                  <w:color w:val="000000" w:themeColor="text1"/>
                  <w:sz w:val="22"/>
                  <w:szCs w:val="22"/>
                </w:rPr>
                <w:id w:val="193301241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64" w14:textId="77777777">
        <w:trPr>
          <w:trHeight w:val="220"/>
        </w:trPr>
        <w:tc>
          <w:tcPr>
            <w:tcW w:w="2849" w:type="dxa"/>
          </w:tcPr>
          <w:p w14:paraId="49D5C35F" w14:textId="77777777" w:rsidR="002A1568" w:rsidRDefault="00077B4D">
            <w:r>
              <w:t>Scholarship/Dissemination</w:t>
            </w:r>
          </w:p>
        </w:tc>
        <w:tc>
          <w:tcPr>
            <w:tcW w:w="1337" w:type="dxa"/>
            <w:vAlign w:val="center"/>
          </w:tcPr>
          <w:p w14:paraId="49D5C360" w14:textId="77777777" w:rsidR="002A1568" w:rsidRDefault="00D96ACD">
            <w:pPr>
              <w:jc w:val="center"/>
            </w:pPr>
            <w:sdt>
              <w:sdtPr>
                <w:rPr>
                  <w:rFonts w:asciiTheme="minorHAnsi" w:hAnsiTheme="minorHAnsi" w:cstheme="minorHAnsi"/>
                  <w:color w:val="000000" w:themeColor="text1"/>
                  <w:sz w:val="22"/>
                  <w:szCs w:val="22"/>
                </w:rPr>
                <w:id w:val="-120941631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209" w:type="dxa"/>
            <w:vAlign w:val="center"/>
          </w:tcPr>
          <w:p w14:paraId="49D5C361" w14:textId="77777777" w:rsidR="002A1568" w:rsidRDefault="00D96ACD">
            <w:pPr>
              <w:jc w:val="center"/>
            </w:pPr>
            <w:sdt>
              <w:sdtPr>
                <w:rPr>
                  <w:rFonts w:asciiTheme="minorHAnsi" w:hAnsiTheme="minorHAnsi" w:cstheme="minorHAnsi"/>
                  <w:color w:val="000000" w:themeColor="text1"/>
                  <w:sz w:val="22"/>
                  <w:szCs w:val="22"/>
                </w:rPr>
                <w:id w:val="23697585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50" w:type="dxa"/>
            <w:vAlign w:val="center"/>
          </w:tcPr>
          <w:p w14:paraId="49D5C362" w14:textId="77777777" w:rsidR="002A1568" w:rsidRDefault="00D96ACD">
            <w:pPr>
              <w:jc w:val="center"/>
            </w:pPr>
            <w:sdt>
              <w:sdtPr>
                <w:rPr>
                  <w:rFonts w:asciiTheme="minorHAnsi" w:hAnsiTheme="minorHAnsi" w:cstheme="minorHAnsi"/>
                  <w:color w:val="000000" w:themeColor="text1"/>
                  <w:sz w:val="22"/>
                  <w:szCs w:val="22"/>
                </w:rPr>
                <w:id w:val="-177894219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890" w:type="dxa"/>
            <w:vAlign w:val="center"/>
          </w:tcPr>
          <w:p w14:paraId="49D5C363" w14:textId="77777777" w:rsidR="002A1568" w:rsidRDefault="00D96ACD">
            <w:pPr>
              <w:jc w:val="center"/>
            </w:pPr>
            <w:sdt>
              <w:sdtPr>
                <w:rPr>
                  <w:rFonts w:asciiTheme="minorHAnsi" w:hAnsiTheme="minorHAnsi" w:cstheme="minorHAnsi"/>
                  <w:color w:val="000000" w:themeColor="text1"/>
                  <w:sz w:val="22"/>
                  <w:szCs w:val="22"/>
                </w:rPr>
                <w:id w:val="150870304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7E" w14:textId="77777777">
        <w:trPr>
          <w:trHeight w:val="7080"/>
        </w:trPr>
        <w:tc>
          <w:tcPr>
            <w:tcW w:w="9535" w:type="dxa"/>
            <w:gridSpan w:val="5"/>
          </w:tcPr>
          <w:p w14:paraId="49D5C365" w14:textId="77777777" w:rsidR="002A1568" w:rsidRDefault="00077B4D">
            <w:r>
              <w:t>Comments:    </w:t>
            </w:r>
          </w:p>
          <w:p w14:paraId="49D5C366" w14:textId="77777777" w:rsidR="002A1568" w:rsidRDefault="002A1568"/>
          <w:p w14:paraId="49D5C367" w14:textId="77777777" w:rsidR="002A1568" w:rsidRDefault="00077B4D">
            <w:r>
              <w:t>  </w:t>
            </w:r>
          </w:p>
          <w:p w14:paraId="49D5C368" w14:textId="77777777" w:rsidR="002A1568" w:rsidRDefault="002A1568"/>
          <w:p w14:paraId="49D5C369" w14:textId="77777777" w:rsidR="002A1568" w:rsidRDefault="002A1568"/>
          <w:p w14:paraId="49D5C36A" w14:textId="77777777" w:rsidR="002A1568" w:rsidRDefault="002A1568"/>
          <w:p w14:paraId="49D5C36B" w14:textId="77777777" w:rsidR="002A1568" w:rsidRDefault="002A1568"/>
          <w:p w14:paraId="49D5C36C" w14:textId="77777777" w:rsidR="002A1568" w:rsidRDefault="002A1568"/>
          <w:p w14:paraId="49D5C36D" w14:textId="77777777" w:rsidR="002A1568" w:rsidRDefault="002A1568"/>
          <w:p w14:paraId="49D5C36E" w14:textId="77777777" w:rsidR="002A1568" w:rsidRDefault="002A1568"/>
          <w:p w14:paraId="49D5C36F" w14:textId="77777777" w:rsidR="002A1568" w:rsidRDefault="002A1568"/>
          <w:p w14:paraId="49D5C370" w14:textId="77777777" w:rsidR="002A1568" w:rsidRDefault="002A1568"/>
          <w:p w14:paraId="49D5C371" w14:textId="77777777" w:rsidR="002A1568" w:rsidRDefault="002A1568"/>
          <w:p w14:paraId="49D5C372" w14:textId="77777777" w:rsidR="002A1568" w:rsidRDefault="002A1568"/>
          <w:p w14:paraId="49D5C373" w14:textId="77777777" w:rsidR="002A1568" w:rsidRDefault="002A1568"/>
          <w:p w14:paraId="49D5C374" w14:textId="77777777" w:rsidR="002A1568" w:rsidRDefault="002A1568"/>
          <w:p w14:paraId="49D5C375" w14:textId="77777777" w:rsidR="002A1568" w:rsidRDefault="002A1568"/>
          <w:p w14:paraId="49D5C376" w14:textId="77777777" w:rsidR="002A1568" w:rsidRDefault="002A1568"/>
          <w:p w14:paraId="49D5C377" w14:textId="77777777" w:rsidR="002A1568" w:rsidRDefault="002A1568"/>
          <w:p w14:paraId="49D5C378" w14:textId="77777777" w:rsidR="002A1568" w:rsidRDefault="002A1568"/>
          <w:p w14:paraId="49D5C379" w14:textId="77777777" w:rsidR="002A1568" w:rsidRDefault="002A1568"/>
          <w:p w14:paraId="49D5C37A" w14:textId="77777777" w:rsidR="002A1568" w:rsidRDefault="002A1568"/>
          <w:p w14:paraId="49D5C37B" w14:textId="77777777" w:rsidR="002A1568" w:rsidRDefault="00D96ACD">
            <w:sdt>
              <w:sdtPr>
                <w:rPr>
                  <w:rFonts w:asciiTheme="minorHAnsi" w:hAnsiTheme="minorHAnsi" w:cstheme="minorHAnsi"/>
                  <w:color w:val="000000" w:themeColor="text1"/>
                  <w:sz w:val="22"/>
                  <w:szCs w:val="22"/>
                </w:rPr>
                <w:id w:val="1478258779"/>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 xml:space="preserve">Meets criteria for promotion based upon this category </w:t>
            </w:r>
          </w:p>
          <w:p w14:paraId="49D5C37C" w14:textId="77777777" w:rsidR="002A1568" w:rsidRDefault="00D96ACD">
            <w:sdt>
              <w:sdtPr>
                <w:rPr>
                  <w:rFonts w:asciiTheme="minorHAnsi" w:hAnsiTheme="minorHAnsi" w:cstheme="minorHAnsi"/>
                  <w:color w:val="000000" w:themeColor="text1"/>
                  <w:sz w:val="22"/>
                  <w:szCs w:val="22"/>
                </w:rPr>
                <w:id w:val="-63796031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Does not meet criteria for promotion based upon this category</w:t>
            </w:r>
          </w:p>
          <w:p w14:paraId="49D5C37D" w14:textId="77777777" w:rsidR="002A1568" w:rsidRDefault="00D96ACD">
            <w:sdt>
              <w:sdtPr>
                <w:rPr>
                  <w:rFonts w:asciiTheme="minorHAnsi" w:hAnsiTheme="minorHAnsi" w:cstheme="minorHAnsi"/>
                  <w:color w:val="000000" w:themeColor="text1"/>
                  <w:sz w:val="22"/>
                  <w:szCs w:val="22"/>
                </w:rPr>
                <w:id w:val="-126800135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Requires further discussion</w:t>
            </w:r>
          </w:p>
        </w:tc>
      </w:tr>
    </w:tbl>
    <w:p w14:paraId="49D5C37F" w14:textId="77777777" w:rsidR="002A1568" w:rsidRDefault="002A1568">
      <w:pPr>
        <w:rPr>
          <w:b/>
          <w:sz w:val="32"/>
          <w:szCs w:val="32"/>
        </w:rPr>
      </w:pPr>
      <w:bookmarkStart w:id="15" w:name="bookmark=id.1ksv4uv" w:colFirst="0" w:colLast="0"/>
      <w:bookmarkEnd w:id="15"/>
    </w:p>
    <w:p w14:paraId="49D5C380" w14:textId="77777777" w:rsidR="002A1568" w:rsidRDefault="00077B4D">
      <w:pPr>
        <w:rPr>
          <w:b/>
          <w:sz w:val="32"/>
          <w:szCs w:val="32"/>
        </w:rPr>
      </w:pPr>
      <w:r>
        <w:br w:type="page"/>
      </w:r>
    </w:p>
    <w:p w14:paraId="49D5C381" w14:textId="77777777" w:rsidR="002A1568" w:rsidRDefault="00077B4D">
      <w:pPr>
        <w:rPr>
          <w:sz w:val="32"/>
          <w:szCs w:val="32"/>
        </w:rPr>
      </w:pPr>
      <w:r>
        <w:rPr>
          <w:b/>
          <w:sz w:val="32"/>
          <w:szCs w:val="32"/>
        </w:rPr>
        <w:lastRenderedPageBreak/>
        <w:t xml:space="preserve">Educational Leadership and Administration </w:t>
      </w:r>
    </w:p>
    <w:p w14:paraId="49D5C382" w14:textId="77777777" w:rsidR="002A1568" w:rsidRDefault="00077B4D">
      <w:r>
        <w:t xml:space="preserve">Effective leaders in education transform educational programs and advance the field. They should seek ongoing excellence, evaluate outcomes, disseminate results, and maximize resources.  To assess excellence in this category, educators are asked to describe the initiatives they have led in their roles, the impacts and improvements these initiatives have made, and any dissemination of work in the domain of educational leadership and administration. </w:t>
      </w:r>
    </w:p>
    <w:p w14:paraId="49D5C383" w14:textId="77777777" w:rsidR="002A1568" w:rsidRDefault="002A1568">
      <w:pPr>
        <w:rPr>
          <w:sz w:val="22"/>
          <w:szCs w:val="22"/>
        </w:rPr>
      </w:pPr>
    </w:p>
    <w:tbl>
      <w:tblPr>
        <w:tblStyle w:val="af4"/>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2"/>
        <w:gridCol w:w="1358"/>
        <w:gridCol w:w="1177"/>
        <w:gridCol w:w="2263"/>
        <w:gridCol w:w="1903"/>
      </w:tblGrid>
      <w:tr w:rsidR="002A1568" w14:paraId="49D5C386" w14:textId="77777777">
        <w:trPr>
          <w:trHeight w:val="260"/>
        </w:trPr>
        <w:tc>
          <w:tcPr>
            <w:tcW w:w="2892" w:type="dxa"/>
            <w:vMerge w:val="restart"/>
            <w:vAlign w:val="center"/>
          </w:tcPr>
          <w:p w14:paraId="49D5C384" w14:textId="77777777" w:rsidR="002A1568" w:rsidRDefault="00077B4D">
            <w:pPr>
              <w:jc w:val="center"/>
            </w:pPr>
            <w:r>
              <w:t>Rating Category</w:t>
            </w:r>
          </w:p>
        </w:tc>
        <w:tc>
          <w:tcPr>
            <w:tcW w:w="6701" w:type="dxa"/>
            <w:gridSpan w:val="4"/>
            <w:vAlign w:val="center"/>
          </w:tcPr>
          <w:p w14:paraId="49D5C385" w14:textId="77777777" w:rsidR="002A1568" w:rsidRDefault="00077B4D">
            <w:pPr>
              <w:jc w:val="center"/>
            </w:pPr>
            <w:r>
              <w:t>Supporting Evidence</w:t>
            </w:r>
          </w:p>
        </w:tc>
      </w:tr>
      <w:tr w:rsidR="002A1568" w14:paraId="49D5C38C" w14:textId="77777777">
        <w:trPr>
          <w:trHeight w:val="280"/>
        </w:trPr>
        <w:tc>
          <w:tcPr>
            <w:tcW w:w="2892" w:type="dxa"/>
            <w:vMerge/>
            <w:vAlign w:val="center"/>
          </w:tcPr>
          <w:p w14:paraId="49D5C387" w14:textId="77777777" w:rsidR="002A1568" w:rsidRDefault="002A1568">
            <w:pPr>
              <w:widowControl w:val="0"/>
              <w:pBdr>
                <w:top w:val="nil"/>
                <w:left w:val="nil"/>
                <w:bottom w:val="nil"/>
                <w:right w:val="nil"/>
                <w:between w:val="nil"/>
              </w:pBdr>
              <w:spacing w:line="276" w:lineRule="auto"/>
            </w:pPr>
          </w:p>
        </w:tc>
        <w:tc>
          <w:tcPr>
            <w:tcW w:w="1358" w:type="dxa"/>
            <w:vAlign w:val="center"/>
          </w:tcPr>
          <w:p w14:paraId="49D5C388" w14:textId="77777777" w:rsidR="002A1568" w:rsidRDefault="00077B4D">
            <w:pPr>
              <w:jc w:val="center"/>
            </w:pPr>
            <w:r>
              <w:t>Insufficient</w:t>
            </w:r>
          </w:p>
        </w:tc>
        <w:tc>
          <w:tcPr>
            <w:tcW w:w="1177" w:type="dxa"/>
            <w:vAlign w:val="center"/>
          </w:tcPr>
          <w:p w14:paraId="49D5C389" w14:textId="77777777" w:rsidR="002A1568" w:rsidRDefault="00077B4D">
            <w:pPr>
              <w:jc w:val="center"/>
            </w:pPr>
            <w:r>
              <w:t>Sufficient</w:t>
            </w:r>
          </w:p>
        </w:tc>
        <w:tc>
          <w:tcPr>
            <w:tcW w:w="2263" w:type="dxa"/>
            <w:vAlign w:val="center"/>
          </w:tcPr>
          <w:p w14:paraId="49D5C38A" w14:textId="77777777" w:rsidR="002A1568" w:rsidRDefault="00077B4D">
            <w:pPr>
              <w:jc w:val="center"/>
            </w:pPr>
            <w:r>
              <w:t>More than Sufficient</w:t>
            </w:r>
          </w:p>
        </w:tc>
        <w:tc>
          <w:tcPr>
            <w:tcW w:w="1903" w:type="dxa"/>
          </w:tcPr>
          <w:p w14:paraId="49D5C38B" w14:textId="77777777" w:rsidR="002A1568" w:rsidRDefault="00077B4D">
            <w:pPr>
              <w:jc w:val="center"/>
            </w:pPr>
            <w:r>
              <w:t>Unable to Assess</w:t>
            </w:r>
          </w:p>
        </w:tc>
      </w:tr>
      <w:tr w:rsidR="002A1568" w14:paraId="49D5C392" w14:textId="77777777">
        <w:trPr>
          <w:trHeight w:val="280"/>
        </w:trPr>
        <w:tc>
          <w:tcPr>
            <w:tcW w:w="2892" w:type="dxa"/>
          </w:tcPr>
          <w:p w14:paraId="49D5C38D" w14:textId="77777777" w:rsidR="002A1568" w:rsidRDefault="00077B4D">
            <w:r>
              <w:t>Description</w:t>
            </w:r>
          </w:p>
        </w:tc>
        <w:tc>
          <w:tcPr>
            <w:tcW w:w="1358" w:type="dxa"/>
            <w:vAlign w:val="center"/>
          </w:tcPr>
          <w:p w14:paraId="49D5C38E" w14:textId="77777777" w:rsidR="002A1568" w:rsidRDefault="00D96ACD">
            <w:pPr>
              <w:jc w:val="center"/>
            </w:pPr>
            <w:sdt>
              <w:sdtPr>
                <w:rPr>
                  <w:rFonts w:asciiTheme="minorHAnsi" w:hAnsiTheme="minorHAnsi" w:cstheme="minorHAnsi"/>
                  <w:color w:val="000000" w:themeColor="text1"/>
                  <w:sz w:val="22"/>
                  <w:szCs w:val="22"/>
                </w:rPr>
                <w:id w:val="25032564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77" w:type="dxa"/>
            <w:vAlign w:val="center"/>
          </w:tcPr>
          <w:p w14:paraId="49D5C38F" w14:textId="77777777" w:rsidR="002A1568" w:rsidRDefault="00D96ACD">
            <w:pPr>
              <w:jc w:val="center"/>
            </w:pPr>
            <w:sdt>
              <w:sdtPr>
                <w:rPr>
                  <w:rFonts w:asciiTheme="minorHAnsi" w:hAnsiTheme="minorHAnsi" w:cstheme="minorHAnsi"/>
                  <w:color w:val="000000" w:themeColor="text1"/>
                  <w:sz w:val="22"/>
                  <w:szCs w:val="22"/>
                </w:rPr>
                <w:id w:val="209681286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63" w:type="dxa"/>
            <w:vAlign w:val="center"/>
          </w:tcPr>
          <w:p w14:paraId="49D5C390" w14:textId="77777777" w:rsidR="002A1568" w:rsidRDefault="00D96ACD">
            <w:pPr>
              <w:jc w:val="center"/>
            </w:pPr>
            <w:sdt>
              <w:sdtPr>
                <w:rPr>
                  <w:rFonts w:asciiTheme="minorHAnsi" w:hAnsiTheme="minorHAnsi" w:cstheme="minorHAnsi"/>
                  <w:color w:val="000000" w:themeColor="text1"/>
                  <w:sz w:val="22"/>
                  <w:szCs w:val="22"/>
                </w:rPr>
                <w:id w:val="141219835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03" w:type="dxa"/>
            <w:vAlign w:val="center"/>
          </w:tcPr>
          <w:p w14:paraId="49D5C391" w14:textId="77777777" w:rsidR="002A1568" w:rsidRDefault="00D96ACD">
            <w:pPr>
              <w:jc w:val="center"/>
            </w:pPr>
            <w:sdt>
              <w:sdtPr>
                <w:rPr>
                  <w:rFonts w:asciiTheme="minorHAnsi" w:hAnsiTheme="minorHAnsi" w:cstheme="minorHAnsi"/>
                  <w:color w:val="000000" w:themeColor="text1"/>
                  <w:sz w:val="22"/>
                  <w:szCs w:val="22"/>
                </w:rPr>
                <w:id w:val="-441460661"/>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98" w14:textId="77777777">
        <w:trPr>
          <w:trHeight w:val="260"/>
        </w:trPr>
        <w:tc>
          <w:tcPr>
            <w:tcW w:w="2892" w:type="dxa"/>
          </w:tcPr>
          <w:p w14:paraId="49D5C393" w14:textId="77777777" w:rsidR="002A1568" w:rsidRDefault="00077B4D">
            <w:r>
              <w:t>Scholarly Approach</w:t>
            </w:r>
          </w:p>
        </w:tc>
        <w:tc>
          <w:tcPr>
            <w:tcW w:w="1358" w:type="dxa"/>
            <w:vAlign w:val="center"/>
          </w:tcPr>
          <w:p w14:paraId="49D5C394" w14:textId="77777777" w:rsidR="002A1568" w:rsidRDefault="00D96ACD">
            <w:pPr>
              <w:jc w:val="center"/>
            </w:pPr>
            <w:sdt>
              <w:sdtPr>
                <w:rPr>
                  <w:rFonts w:asciiTheme="minorHAnsi" w:hAnsiTheme="minorHAnsi" w:cstheme="minorHAnsi"/>
                  <w:color w:val="000000" w:themeColor="text1"/>
                  <w:sz w:val="22"/>
                  <w:szCs w:val="22"/>
                </w:rPr>
                <w:id w:val="26558868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77" w:type="dxa"/>
            <w:vAlign w:val="center"/>
          </w:tcPr>
          <w:p w14:paraId="49D5C395" w14:textId="77777777" w:rsidR="002A1568" w:rsidRDefault="00D96ACD">
            <w:pPr>
              <w:jc w:val="center"/>
            </w:pPr>
            <w:sdt>
              <w:sdtPr>
                <w:rPr>
                  <w:rFonts w:asciiTheme="minorHAnsi" w:hAnsiTheme="minorHAnsi" w:cstheme="minorHAnsi"/>
                  <w:color w:val="000000" w:themeColor="text1"/>
                  <w:sz w:val="22"/>
                  <w:szCs w:val="22"/>
                </w:rPr>
                <w:id w:val="-153572769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63" w:type="dxa"/>
            <w:vAlign w:val="center"/>
          </w:tcPr>
          <w:p w14:paraId="49D5C396" w14:textId="77777777" w:rsidR="002A1568" w:rsidRDefault="00D96ACD">
            <w:pPr>
              <w:jc w:val="center"/>
            </w:pPr>
            <w:sdt>
              <w:sdtPr>
                <w:rPr>
                  <w:rFonts w:asciiTheme="minorHAnsi" w:hAnsiTheme="minorHAnsi" w:cstheme="minorHAnsi"/>
                  <w:color w:val="000000" w:themeColor="text1"/>
                  <w:sz w:val="22"/>
                  <w:szCs w:val="22"/>
                </w:rPr>
                <w:id w:val="-81294749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03" w:type="dxa"/>
            <w:vAlign w:val="center"/>
          </w:tcPr>
          <w:p w14:paraId="49D5C397" w14:textId="77777777" w:rsidR="002A1568" w:rsidRDefault="00D96ACD">
            <w:pPr>
              <w:jc w:val="center"/>
            </w:pPr>
            <w:sdt>
              <w:sdtPr>
                <w:rPr>
                  <w:rFonts w:asciiTheme="minorHAnsi" w:hAnsiTheme="minorHAnsi" w:cstheme="minorHAnsi"/>
                  <w:color w:val="000000" w:themeColor="text1"/>
                  <w:sz w:val="22"/>
                  <w:szCs w:val="22"/>
                </w:rPr>
                <w:id w:val="-78719652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9E" w14:textId="77777777">
        <w:trPr>
          <w:trHeight w:val="260"/>
        </w:trPr>
        <w:tc>
          <w:tcPr>
            <w:tcW w:w="2892" w:type="dxa"/>
          </w:tcPr>
          <w:p w14:paraId="49D5C399" w14:textId="77777777" w:rsidR="002A1568" w:rsidRDefault="00077B4D">
            <w:r>
              <w:t>Scholarship/Dissemination</w:t>
            </w:r>
          </w:p>
        </w:tc>
        <w:tc>
          <w:tcPr>
            <w:tcW w:w="1358" w:type="dxa"/>
            <w:vAlign w:val="center"/>
          </w:tcPr>
          <w:p w14:paraId="49D5C39A" w14:textId="77777777" w:rsidR="002A1568" w:rsidRDefault="00D96ACD">
            <w:pPr>
              <w:jc w:val="center"/>
            </w:pPr>
            <w:sdt>
              <w:sdtPr>
                <w:rPr>
                  <w:rFonts w:asciiTheme="minorHAnsi" w:hAnsiTheme="minorHAnsi" w:cstheme="minorHAnsi"/>
                  <w:color w:val="000000" w:themeColor="text1"/>
                  <w:sz w:val="22"/>
                  <w:szCs w:val="22"/>
                </w:rPr>
                <w:id w:val="1924060554"/>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177" w:type="dxa"/>
            <w:vAlign w:val="center"/>
          </w:tcPr>
          <w:p w14:paraId="49D5C39B" w14:textId="77777777" w:rsidR="002A1568" w:rsidRDefault="00D96ACD">
            <w:pPr>
              <w:jc w:val="center"/>
            </w:pPr>
            <w:sdt>
              <w:sdtPr>
                <w:rPr>
                  <w:rFonts w:asciiTheme="minorHAnsi" w:hAnsiTheme="minorHAnsi" w:cstheme="minorHAnsi"/>
                  <w:color w:val="000000" w:themeColor="text1"/>
                  <w:sz w:val="22"/>
                  <w:szCs w:val="22"/>
                </w:rPr>
                <w:id w:val="-71735728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2263" w:type="dxa"/>
            <w:vAlign w:val="center"/>
          </w:tcPr>
          <w:p w14:paraId="49D5C39C" w14:textId="77777777" w:rsidR="002A1568" w:rsidRDefault="00D96ACD">
            <w:pPr>
              <w:jc w:val="center"/>
            </w:pPr>
            <w:sdt>
              <w:sdtPr>
                <w:rPr>
                  <w:rFonts w:asciiTheme="minorHAnsi" w:hAnsiTheme="minorHAnsi" w:cstheme="minorHAnsi"/>
                  <w:color w:val="000000" w:themeColor="text1"/>
                  <w:sz w:val="22"/>
                  <w:szCs w:val="22"/>
                </w:rPr>
                <w:id w:val="130550771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c>
          <w:tcPr>
            <w:tcW w:w="1903" w:type="dxa"/>
            <w:vAlign w:val="center"/>
          </w:tcPr>
          <w:p w14:paraId="49D5C39D" w14:textId="77777777" w:rsidR="002A1568" w:rsidRDefault="00D96ACD">
            <w:pPr>
              <w:jc w:val="center"/>
            </w:pPr>
            <w:sdt>
              <w:sdtPr>
                <w:rPr>
                  <w:rFonts w:asciiTheme="minorHAnsi" w:hAnsiTheme="minorHAnsi" w:cstheme="minorHAnsi"/>
                  <w:color w:val="000000" w:themeColor="text1"/>
                  <w:sz w:val="22"/>
                  <w:szCs w:val="22"/>
                </w:rPr>
                <w:id w:val="67732029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p>
        </w:tc>
      </w:tr>
      <w:tr w:rsidR="002A1568" w14:paraId="49D5C3BE" w14:textId="77777777">
        <w:trPr>
          <w:trHeight w:val="8840"/>
        </w:trPr>
        <w:tc>
          <w:tcPr>
            <w:tcW w:w="9593" w:type="dxa"/>
            <w:gridSpan w:val="5"/>
          </w:tcPr>
          <w:p w14:paraId="49D5C39F" w14:textId="77777777" w:rsidR="002A1568" w:rsidRDefault="00077B4D">
            <w:r>
              <w:t>Comments:    </w:t>
            </w:r>
          </w:p>
          <w:p w14:paraId="49D5C3A0" w14:textId="77777777" w:rsidR="002A1568" w:rsidRDefault="002A1568"/>
          <w:p w14:paraId="49D5C3A1" w14:textId="77777777" w:rsidR="002A1568" w:rsidRDefault="00077B4D">
            <w:r>
              <w:t>  </w:t>
            </w:r>
          </w:p>
          <w:p w14:paraId="49D5C3A2" w14:textId="77777777" w:rsidR="002A1568" w:rsidRDefault="002A1568"/>
          <w:p w14:paraId="49D5C3A3" w14:textId="77777777" w:rsidR="002A1568" w:rsidRDefault="002A1568"/>
          <w:p w14:paraId="49D5C3A4" w14:textId="77777777" w:rsidR="002A1568" w:rsidRDefault="002A1568"/>
          <w:p w14:paraId="49D5C3A5" w14:textId="77777777" w:rsidR="002A1568" w:rsidRDefault="002A1568"/>
          <w:p w14:paraId="49D5C3A6" w14:textId="77777777" w:rsidR="002A1568" w:rsidRDefault="002A1568"/>
          <w:p w14:paraId="49D5C3A7" w14:textId="77777777" w:rsidR="002A1568" w:rsidRDefault="002A1568"/>
          <w:p w14:paraId="49D5C3A8" w14:textId="77777777" w:rsidR="002A1568" w:rsidRDefault="002A1568"/>
          <w:p w14:paraId="49D5C3A9" w14:textId="77777777" w:rsidR="002A1568" w:rsidRDefault="002A1568"/>
          <w:p w14:paraId="49D5C3AA" w14:textId="77777777" w:rsidR="002A1568" w:rsidRDefault="002A1568"/>
          <w:p w14:paraId="49D5C3AB" w14:textId="77777777" w:rsidR="002A1568" w:rsidRDefault="002A1568"/>
          <w:p w14:paraId="49D5C3AC" w14:textId="77777777" w:rsidR="002A1568" w:rsidRDefault="002A1568"/>
          <w:p w14:paraId="49D5C3AD" w14:textId="77777777" w:rsidR="002A1568" w:rsidRDefault="002A1568"/>
          <w:p w14:paraId="49D5C3AE" w14:textId="77777777" w:rsidR="002A1568" w:rsidRDefault="002A1568"/>
          <w:p w14:paraId="49D5C3AF" w14:textId="77777777" w:rsidR="002A1568" w:rsidRDefault="002A1568"/>
          <w:p w14:paraId="49D5C3B0" w14:textId="77777777" w:rsidR="002A1568" w:rsidRDefault="002A1568"/>
          <w:p w14:paraId="49D5C3B1" w14:textId="77777777" w:rsidR="002A1568" w:rsidRDefault="002A1568"/>
          <w:p w14:paraId="49D5C3B2" w14:textId="77777777" w:rsidR="002A1568" w:rsidRDefault="002A1568"/>
          <w:p w14:paraId="49D5C3B3" w14:textId="77777777" w:rsidR="002A1568" w:rsidRDefault="002A1568"/>
          <w:p w14:paraId="49D5C3B4" w14:textId="77777777" w:rsidR="002A1568" w:rsidRDefault="002A1568"/>
          <w:p w14:paraId="49D5C3B5" w14:textId="77777777" w:rsidR="002A1568" w:rsidRDefault="002A1568"/>
          <w:p w14:paraId="49D5C3B6" w14:textId="77777777" w:rsidR="002A1568" w:rsidRDefault="002A1568"/>
          <w:p w14:paraId="49D5C3B7" w14:textId="77777777" w:rsidR="002A1568" w:rsidRDefault="002A1568"/>
          <w:p w14:paraId="49D5C3B8" w14:textId="77777777" w:rsidR="002A1568" w:rsidRDefault="002A1568"/>
          <w:p w14:paraId="49D5C3B9" w14:textId="77777777" w:rsidR="002A1568" w:rsidRDefault="002A1568"/>
          <w:p w14:paraId="49D5C3BA" w14:textId="77777777" w:rsidR="002A1568" w:rsidRDefault="002A1568"/>
          <w:p w14:paraId="49D5C3BB" w14:textId="77777777" w:rsidR="002A1568" w:rsidRDefault="00D96ACD">
            <w:sdt>
              <w:sdtPr>
                <w:rPr>
                  <w:rFonts w:asciiTheme="minorHAnsi" w:hAnsiTheme="minorHAnsi" w:cstheme="minorHAnsi"/>
                  <w:color w:val="000000" w:themeColor="text1"/>
                  <w:sz w:val="22"/>
                  <w:szCs w:val="22"/>
                </w:rPr>
                <w:id w:val="-88170203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 xml:space="preserve">Meets criteria for promotion based upon this category </w:t>
            </w:r>
          </w:p>
          <w:p w14:paraId="49D5C3BC" w14:textId="77777777" w:rsidR="002A1568" w:rsidRDefault="00D96ACD">
            <w:sdt>
              <w:sdtPr>
                <w:rPr>
                  <w:rFonts w:asciiTheme="minorHAnsi" w:hAnsiTheme="minorHAnsi" w:cstheme="minorHAnsi"/>
                  <w:color w:val="000000" w:themeColor="text1"/>
                  <w:sz w:val="22"/>
                  <w:szCs w:val="22"/>
                </w:rPr>
                <w:id w:val="1596289990"/>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Does not meet criteria for promotion based upon this category</w:t>
            </w:r>
          </w:p>
          <w:p w14:paraId="49D5C3BD" w14:textId="77777777" w:rsidR="002A1568" w:rsidRDefault="00D96ACD">
            <w:sdt>
              <w:sdtPr>
                <w:rPr>
                  <w:rFonts w:asciiTheme="minorHAnsi" w:hAnsiTheme="minorHAnsi" w:cstheme="minorHAnsi"/>
                  <w:color w:val="000000" w:themeColor="text1"/>
                  <w:sz w:val="22"/>
                  <w:szCs w:val="22"/>
                </w:rPr>
                <w:id w:val="-1084379273"/>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Requires further discussion</w:t>
            </w:r>
          </w:p>
        </w:tc>
      </w:tr>
    </w:tbl>
    <w:p w14:paraId="49D5C3BF" w14:textId="77777777" w:rsidR="002A1568" w:rsidRDefault="00077B4D">
      <w:bookmarkStart w:id="16" w:name="_heading=h.1fob9te" w:colFirst="0" w:colLast="0"/>
      <w:bookmarkEnd w:id="16"/>
      <w:r>
        <w:br w:type="page"/>
      </w:r>
    </w:p>
    <w:p w14:paraId="49D5C3C0" w14:textId="77777777" w:rsidR="002A1568" w:rsidRDefault="00077B4D">
      <w:pPr>
        <w:rPr>
          <w:b/>
          <w:sz w:val="32"/>
          <w:szCs w:val="32"/>
        </w:rPr>
      </w:pPr>
      <w:r>
        <w:rPr>
          <w:b/>
          <w:sz w:val="32"/>
          <w:szCs w:val="32"/>
        </w:rPr>
        <w:lastRenderedPageBreak/>
        <w:t xml:space="preserve">Philosophy of Education and </w:t>
      </w:r>
      <w:proofErr w:type="gramStart"/>
      <w:r>
        <w:rPr>
          <w:b/>
          <w:sz w:val="32"/>
          <w:szCs w:val="32"/>
        </w:rPr>
        <w:t>Long Term</w:t>
      </w:r>
      <w:proofErr w:type="gramEnd"/>
      <w:r>
        <w:rPr>
          <w:b/>
          <w:sz w:val="32"/>
          <w:szCs w:val="32"/>
        </w:rPr>
        <w:t xml:space="preserve"> Goals</w:t>
      </w:r>
    </w:p>
    <w:p w14:paraId="49D5C3C1" w14:textId="77777777" w:rsidR="002A1568" w:rsidRDefault="00077B4D">
      <w:r>
        <w:t>The educator adequately describes the principles that guide their work as an educator and their specific interests and career goals as an educator, including any professional development programs they have participated in to improve their work as an educator.</w:t>
      </w:r>
    </w:p>
    <w:p w14:paraId="49D5C3C2" w14:textId="77777777" w:rsidR="002A1568" w:rsidRDefault="002A1568">
      <w:pPr>
        <w:rPr>
          <w:color w:val="330000"/>
          <w:sz w:val="22"/>
          <w:szCs w:val="22"/>
        </w:rPr>
      </w:pPr>
    </w:p>
    <w:tbl>
      <w:tblPr>
        <w:tblStyle w:val="af5"/>
        <w:tblW w:w="9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3"/>
      </w:tblGrid>
      <w:tr w:rsidR="002A1568" w14:paraId="49D5C3D4" w14:textId="77777777">
        <w:trPr>
          <w:trHeight w:val="780"/>
        </w:trPr>
        <w:tc>
          <w:tcPr>
            <w:tcW w:w="9263" w:type="dxa"/>
          </w:tcPr>
          <w:p w14:paraId="49D5C3C3" w14:textId="77777777" w:rsidR="002A1568" w:rsidRDefault="002A1568">
            <w:pPr>
              <w:rPr>
                <w:rFonts w:ascii="Quattrocento Sans" w:eastAsia="Quattrocento Sans" w:hAnsi="Quattrocento Sans" w:cs="Quattrocento Sans"/>
              </w:rPr>
            </w:pPr>
          </w:p>
          <w:bookmarkStart w:id="17" w:name="bookmark=id.44sinio" w:colFirst="0" w:colLast="0"/>
          <w:bookmarkEnd w:id="17"/>
          <w:p w14:paraId="49D5C3C4" w14:textId="77777777" w:rsidR="002A1568" w:rsidRDefault="00D96ACD">
            <w:sdt>
              <w:sdtPr>
                <w:tag w:val="goog_rdk_7"/>
                <w:id w:val="50046834"/>
              </w:sdtPr>
              <w:sdtEndPr/>
              <w:sdtContent>
                <w:sdt>
                  <w:sdtPr>
                    <w:rPr>
                      <w:rFonts w:asciiTheme="minorHAnsi" w:hAnsiTheme="minorHAnsi" w:cstheme="minorHAnsi"/>
                      <w:color w:val="000000" w:themeColor="text1"/>
                      <w:sz w:val="22"/>
                      <w:szCs w:val="22"/>
                    </w:rPr>
                    <w:id w:val="-1105199172"/>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sdtContent>
            </w:sdt>
            <w:r w:rsidR="00077B4D">
              <w:t>Agree</w:t>
            </w:r>
            <w:r w:rsidR="00077B4D">
              <w:tab/>
            </w:r>
            <w:r w:rsidR="00077B4D">
              <w:tab/>
            </w:r>
          </w:p>
          <w:bookmarkStart w:id="18" w:name="bookmark=id.2jxsxqh" w:colFirst="0" w:colLast="0"/>
          <w:bookmarkEnd w:id="18"/>
          <w:p w14:paraId="49D5C3C5" w14:textId="77777777" w:rsidR="002A1568" w:rsidRDefault="00D96ACD">
            <w:sdt>
              <w:sdtPr>
                <w:rPr>
                  <w:rFonts w:asciiTheme="minorHAnsi" w:hAnsiTheme="minorHAnsi" w:cstheme="minorHAnsi"/>
                  <w:color w:val="000000" w:themeColor="text1"/>
                  <w:sz w:val="22"/>
                  <w:szCs w:val="22"/>
                </w:rPr>
                <w:id w:val="542179687"/>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Disagree</w:t>
            </w:r>
            <w:r w:rsidR="00077B4D">
              <w:tab/>
            </w:r>
            <w:r w:rsidR="00077B4D">
              <w:tab/>
            </w:r>
          </w:p>
          <w:bookmarkStart w:id="19" w:name="bookmark=id.z337ya" w:colFirst="0" w:colLast="0"/>
          <w:bookmarkEnd w:id="19"/>
          <w:p w14:paraId="49D5C3C6" w14:textId="77777777" w:rsidR="002A1568" w:rsidRDefault="00D96ACD">
            <w:sdt>
              <w:sdtPr>
                <w:tag w:val="goog_rdk_9"/>
                <w:id w:val="1639920335"/>
              </w:sdtPr>
              <w:sdtEndPr/>
              <w:sdtContent>
                <w:sdt>
                  <w:sdtPr>
                    <w:rPr>
                      <w:rFonts w:asciiTheme="minorHAnsi" w:hAnsiTheme="minorHAnsi" w:cstheme="minorHAnsi"/>
                      <w:color w:val="000000" w:themeColor="text1"/>
                      <w:sz w:val="22"/>
                      <w:szCs w:val="22"/>
                    </w:rPr>
                    <w:id w:val="-82797055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sdtContent>
            </w:sdt>
            <w:r w:rsidR="00077B4D">
              <w:t>Unsure</w:t>
            </w:r>
          </w:p>
          <w:p w14:paraId="49D5C3C7" w14:textId="77777777" w:rsidR="002A1568" w:rsidRDefault="002A1568"/>
          <w:p w14:paraId="49D5C3C8" w14:textId="77777777" w:rsidR="002A1568" w:rsidRDefault="00077B4D">
            <w:r>
              <w:t>Comments:</w:t>
            </w:r>
          </w:p>
          <w:p w14:paraId="49D5C3C9" w14:textId="77777777" w:rsidR="002A1568" w:rsidRDefault="002A1568"/>
          <w:p w14:paraId="49D5C3CA" w14:textId="77777777" w:rsidR="002A1568" w:rsidRDefault="002A1568"/>
          <w:p w14:paraId="49D5C3CB" w14:textId="77777777" w:rsidR="002A1568" w:rsidRDefault="002A1568"/>
          <w:p w14:paraId="49D5C3CC" w14:textId="77777777" w:rsidR="002A1568" w:rsidRDefault="002A1568"/>
          <w:p w14:paraId="49D5C3CD" w14:textId="77777777" w:rsidR="002A1568" w:rsidRDefault="002A1568"/>
          <w:p w14:paraId="49D5C3CE" w14:textId="77777777" w:rsidR="002A1568" w:rsidRDefault="002A1568"/>
          <w:p w14:paraId="49D5C3CF" w14:textId="77777777" w:rsidR="002A1568" w:rsidRDefault="002A1568"/>
          <w:p w14:paraId="49D5C3D0" w14:textId="77777777" w:rsidR="002A1568" w:rsidRDefault="002A1568"/>
          <w:p w14:paraId="49D5C3D1" w14:textId="77777777" w:rsidR="002A1568" w:rsidRDefault="002A1568"/>
          <w:p w14:paraId="49D5C3D2" w14:textId="77777777" w:rsidR="002A1568" w:rsidRDefault="002A1568">
            <w:pPr>
              <w:rPr>
                <w:rFonts w:ascii="Quattrocento Sans" w:eastAsia="Quattrocento Sans" w:hAnsi="Quattrocento Sans" w:cs="Quattrocento Sans"/>
              </w:rPr>
            </w:pPr>
          </w:p>
          <w:p w14:paraId="49D5C3D3" w14:textId="77777777" w:rsidR="002A1568" w:rsidRDefault="002A1568"/>
        </w:tc>
      </w:tr>
    </w:tbl>
    <w:p w14:paraId="49D5C3D5" w14:textId="77777777" w:rsidR="002A1568" w:rsidRDefault="002A1568"/>
    <w:p w14:paraId="49D5C3D6" w14:textId="77777777" w:rsidR="002A1568" w:rsidRDefault="00077B4D">
      <w:pPr>
        <w:rPr>
          <w:sz w:val="32"/>
          <w:szCs w:val="32"/>
        </w:rPr>
      </w:pPr>
      <w:r>
        <w:rPr>
          <w:b/>
          <w:sz w:val="32"/>
          <w:szCs w:val="32"/>
        </w:rPr>
        <w:t>Overall Recommendation</w:t>
      </w:r>
    </w:p>
    <w:tbl>
      <w:tblPr>
        <w:tblStyle w:val="a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2A1568" w14:paraId="49D5C3EA" w14:textId="77777777">
        <w:trPr>
          <w:trHeight w:val="1260"/>
        </w:trPr>
        <w:tc>
          <w:tcPr>
            <w:tcW w:w="9288" w:type="dxa"/>
          </w:tcPr>
          <w:p w14:paraId="49D5C3D7" w14:textId="77777777" w:rsidR="002A1568" w:rsidRDefault="002A1568"/>
          <w:p w14:paraId="49D5C3D8" w14:textId="77777777" w:rsidR="002A1568" w:rsidRDefault="00D96ACD">
            <w:sdt>
              <w:sdtPr>
                <w:rPr>
                  <w:rFonts w:asciiTheme="minorHAnsi" w:hAnsiTheme="minorHAnsi" w:cstheme="minorHAnsi"/>
                  <w:color w:val="000000" w:themeColor="text1"/>
                  <w:sz w:val="22"/>
                  <w:szCs w:val="22"/>
                </w:rPr>
                <w:id w:val="-83385425"/>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 xml:space="preserve">Meets criteria for promotion </w:t>
            </w:r>
          </w:p>
          <w:p w14:paraId="49D5C3D9" w14:textId="77777777" w:rsidR="002A1568" w:rsidRDefault="00D96ACD">
            <w:sdt>
              <w:sdtPr>
                <w:rPr>
                  <w:rFonts w:asciiTheme="minorHAnsi" w:hAnsiTheme="minorHAnsi" w:cstheme="minorHAnsi"/>
                  <w:color w:val="000000" w:themeColor="text1"/>
                  <w:sz w:val="22"/>
                  <w:szCs w:val="22"/>
                </w:rPr>
                <w:id w:val="-99880308"/>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Does not meet criteria for promotion</w:t>
            </w:r>
          </w:p>
          <w:p w14:paraId="49D5C3DA" w14:textId="77777777" w:rsidR="002A1568" w:rsidRDefault="00D96ACD">
            <w:sdt>
              <w:sdtPr>
                <w:rPr>
                  <w:rFonts w:asciiTheme="minorHAnsi" w:hAnsiTheme="minorHAnsi" w:cstheme="minorHAnsi"/>
                  <w:color w:val="000000" w:themeColor="text1"/>
                  <w:sz w:val="22"/>
                  <w:szCs w:val="22"/>
                </w:rPr>
                <w:id w:val="1683933516"/>
                <w14:checkbox>
                  <w14:checked w14:val="0"/>
                  <w14:checkedState w14:val="2612" w14:font="MS Gothic"/>
                  <w14:uncheckedState w14:val="2610" w14:font="MS Gothic"/>
                </w14:checkbox>
              </w:sdtPr>
              <w:sdtEndPr/>
              <w:sdtContent>
                <w:r w:rsidR="00115D19">
                  <w:rPr>
                    <w:rFonts w:ascii="MS Gothic" w:eastAsia="MS Gothic" w:hAnsi="MS Gothic" w:cstheme="minorHAnsi" w:hint="eastAsia"/>
                    <w:color w:val="000000" w:themeColor="text1"/>
                    <w:sz w:val="22"/>
                    <w:szCs w:val="22"/>
                  </w:rPr>
                  <w:t>☐</w:t>
                </w:r>
              </w:sdtContent>
            </w:sdt>
            <w:r w:rsidR="00115D19" w:rsidRPr="00CF78E9">
              <w:rPr>
                <w:rFonts w:asciiTheme="minorHAnsi" w:eastAsia="Calibri" w:hAnsiTheme="minorHAnsi" w:cstheme="minorHAnsi"/>
                <w:color w:val="000000"/>
                <w:sz w:val="22"/>
                <w:szCs w:val="22"/>
              </w:rPr>
              <w:t xml:space="preserve"> </w:t>
            </w:r>
            <w:r w:rsidR="00077B4D">
              <w:t>Requires further discussion</w:t>
            </w:r>
          </w:p>
          <w:p w14:paraId="49D5C3DB" w14:textId="77777777" w:rsidR="002A1568" w:rsidRDefault="002A1568"/>
          <w:p w14:paraId="49D5C3DC" w14:textId="77777777" w:rsidR="002A1568" w:rsidRDefault="00077B4D">
            <w:r>
              <w:t>Comments about your overall recommendation:</w:t>
            </w:r>
          </w:p>
          <w:p w14:paraId="49D5C3DD" w14:textId="77777777" w:rsidR="002A1568" w:rsidRDefault="002A1568"/>
          <w:p w14:paraId="49D5C3DE" w14:textId="77777777" w:rsidR="002A1568" w:rsidRDefault="002A1568"/>
          <w:p w14:paraId="49D5C3DF" w14:textId="77777777" w:rsidR="002A1568" w:rsidRDefault="002A1568"/>
          <w:p w14:paraId="49D5C3E0" w14:textId="77777777" w:rsidR="002A1568" w:rsidRDefault="002A1568"/>
          <w:p w14:paraId="49D5C3E1" w14:textId="77777777" w:rsidR="002A1568" w:rsidRDefault="002A1568"/>
          <w:p w14:paraId="49D5C3E2" w14:textId="77777777" w:rsidR="002A1568" w:rsidRDefault="002A1568"/>
          <w:p w14:paraId="49D5C3E3" w14:textId="77777777" w:rsidR="002A1568" w:rsidRDefault="002A1568"/>
          <w:p w14:paraId="49D5C3E4" w14:textId="77777777" w:rsidR="002A1568" w:rsidRDefault="002A1568"/>
          <w:p w14:paraId="49D5C3E5" w14:textId="77777777" w:rsidR="002A1568" w:rsidRDefault="002A1568"/>
          <w:p w14:paraId="49D5C3E6" w14:textId="77777777" w:rsidR="002A1568" w:rsidRDefault="002A1568">
            <w:pPr>
              <w:rPr>
                <w:rFonts w:ascii="Quattrocento Sans" w:eastAsia="Quattrocento Sans" w:hAnsi="Quattrocento Sans" w:cs="Quattrocento Sans"/>
              </w:rPr>
            </w:pPr>
          </w:p>
          <w:p w14:paraId="49D5C3E7" w14:textId="77777777" w:rsidR="002A1568" w:rsidRDefault="002A1568"/>
          <w:p w14:paraId="49D5C3E8" w14:textId="77777777" w:rsidR="002A1568" w:rsidRDefault="002A1568"/>
          <w:p w14:paraId="49D5C3E9" w14:textId="77777777" w:rsidR="002A1568" w:rsidRDefault="002A1568"/>
        </w:tc>
      </w:tr>
    </w:tbl>
    <w:p w14:paraId="49D5C3EB" w14:textId="77777777" w:rsidR="002A1568" w:rsidRDefault="002A1568">
      <w:pPr>
        <w:rPr>
          <w:sz w:val="18"/>
          <w:szCs w:val="18"/>
        </w:rPr>
      </w:pPr>
      <w:bookmarkStart w:id="20" w:name="bookmark=id.3j2qqm3" w:colFirst="0" w:colLast="0"/>
      <w:bookmarkEnd w:id="20"/>
    </w:p>
    <w:sectPr w:rsidR="002A1568">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5C3EE" w14:textId="77777777" w:rsidR="0021666A" w:rsidRDefault="0021666A">
      <w:r>
        <w:separator/>
      </w:r>
    </w:p>
  </w:endnote>
  <w:endnote w:type="continuationSeparator" w:id="0">
    <w:p w14:paraId="49D5C3EF" w14:textId="77777777" w:rsidR="0021666A" w:rsidRDefault="0021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Quattrocento San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C3F0" w14:textId="77777777" w:rsidR="002A1568" w:rsidRDefault="00077B4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9D5C3F1" w14:textId="77777777" w:rsidR="002A1568" w:rsidRDefault="002A156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C3F2" w14:textId="77777777" w:rsidR="002A1568" w:rsidRDefault="00077B4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CA763D">
      <w:rPr>
        <w:noProof/>
        <w:color w:val="000000"/>
      </w:rPr>
      <w:t>1</w:t>
    </w:r>
    <w:r>
      <w:rPr>
        <w:color w:val="000000"/>
      </w:rPr>
      <w:fldChar w:fldCharType="end"/>
    </w:r>
  </w:p>
  <w:p w14:paraId="49D5C3F3" w14:textId="77777777" w:rsidR="002A1568" w:rsidRDefault="00077B4D">
    <w:pPr>
      <w:rPr>
        <w:sz w:val="18"/>
        <w:szCs w:val="18"/>
      </w:rPr>
    </w:pPr>
    <w:r>
      <w:rPr>
        <w:sz w:val="18"/>
        <w:szCs w:val="18"/>
      </w:rPr>
      <w:t xml:space="preserve">Adapted from Icahn School of Medicine Institute for Medical Education, 2010; and SW Chauvin, Academy for the Advancement of Educational Scholarship, LSUHSC-New Orleans, 2008.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5C3EC" w14:textId="77777777" w:rsidR="0021666A" w:rsidRDefault="0021666A">
      <w:r>
        <w:separator/>
      </w:r>
    </w:p>
  </w:footnote>
  <w:footnote w:type="continuationSeparator" w:id="0">
    <w:p w14:paraId="49D5C3ED" w14:textId="77777777" w:rsidR="0021666A" w:rsidRDefault="00216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E5C3B"/>
    <w:multiLevelType w:val="multilevel"/>
    <w:tmpl w:val="0AA48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FA30A8"/>
    <w:multiLevelType w:val="multilevel"/>
    <w:tmpl w:val="AC06F33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4B205F1C"/>
    <w:multiLevelType w:val="multilevel"/>
    <w:tmpl w:val="045EFE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73C5294E"/>
    <w:multiLevelType w:val="multilevel"/>
    <w:tmpl w:val="A90E3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68"/>
    <w:rsid w:val="00077B4D"/>
    <w:rsid w:val="00115D19"/>
    <w:rsid w:val="0021666A"/>
    <w:rsid w:val="002A1568"/>
    <w:rsid w:val="00497ECF"/>
    <w:rsid w:val="00540F51"/>
    <w:rsid w:val="006B0B34"/>
    <w:rsid w:val="00701603"/>
    <w:rsid w:val="00CA763D"/>
    <w:rsid w:val="00CF4E75"/>
    <w:rsid w:val="00D06129"/>
    <w:rsid w:val="00D9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5C221"/>
  <w15:docId w15:val="{5931E5D2-85CF-0E46-A931-CDE376B3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D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BalloonText">
    <w:name w:val="Balloon Text"/>
    <w:basedOn w:val="Normal"/>
    <w:link w:val="BalloonTextChar"/>
    <w:uiPriority w:val="99"/>
    <w:semiHidden/>
    <w:unhideWhenUsed/>
    <w:rsid w:val="00CF7C74"/>
    <w:rPr>
      <w:sz w:val="18"/>
      <w:szCs w:val="18"/>
    </w:rPr>
  </w:style>
  <w:style w:type="character" w:customStyle="1" w:styleId="BalloonTextChar">
    <w:name w:val="Balloon Text Char"/>
    <w:basedOn w:val="DefaultParagraphFont"/>
    <w:link w:val="BalloonText"/>
    <w:uiPriority w:val="99"/>
    <w:semiHidden/>
    <w:rsid w:val="00CF7C74"/>
    <w:rPr>
      <w:sz w:val="18"/>
      <w:szCs w:val="18"/>
    </w:rPr>
  </w:style>
  <w:style w:type="paragraph" w:styleId="Revision">
    <w:name w:val="Revision"/>
    <w:hidden/>
    <w:uiPriority w:val="99"/>
    <w:semiHidden/>
    <w:rsid w:val="00CF7C74"/>
  </w:style>
  <w:style w:type="paragraph" w:styleId="Header">
    <w:name w:val="header"/>
    <w:basedOn w:val="Normal"/>
    <w:link w:val="HeaderChar"/>
    <w:uiPriority w:val="99"/>
    <w:unhideWhenUsed/>
    <w:rsid w:val="0004691E"/>
    <w:pPr>
      <w:tabs>
        <w:tab w:val="center" w:pos="4680"/>
        <w:tab w:val="right" w:pos="9360"/>
      </w:tabs>
    </w:pPr>
  </w:style>
  <w:style w:type="character" w:customStyle="1" w:styleId="HeaderChar">
    <w:name w:val="Header Char"/>
    <w:basedOn w:val="DefaultParagraphFont"/>
    <w:link w:val="Header"/>
    <w:uiPriority w:val="99"/>
    <w:rsid w:val="0004691E"/>
  </w:style>
  <w:style w:type="paragraph" w:styleId="Footer">
    <w:name w:val="footer"/>
    <w:basedOn w:val="Normal"/>
    <w:link w:val="FooterChar"/>
    <w:uiPriority w:val="99"/>
    <w:unhideWhenUsed/>
    <w:rsid w:val="0004691E"/>
    <w:pPr>
      <w:tabs>
        <w:tab w:val="center" w:pos="4680"/>
        <w:tab w:val="right" w:pos="9360"/>
      </w:tabs>
    </w:pPr>
  </w:style>
  <w:style w:type="character" w:customStyle="1" w:styleId="FooterChar">
    <w:name w:val="Footer Char"/>
    <w:basedOn w:val="DefaultParagraphFont"/>
    <w:link w:val="Footer"/>
    <w:uiPriority w:val="99"/>
    <w:rsid w:val="0004691E"/>
  </w:style>
  <w:style w:type="character" w:styleId="Hyperlink">
    <w:name w:val="Hyperlink"/>
    <w:basedOn w:val="DefaultParagraphFont"/>
    <w:uiPriority w:val="99"/>
    <w:unhideWhenUsed/>
    <w:rsid w:val="00F558BA"/>
    <w:rPr>
      <w:color w:val="0000FF" w:themeColor="hyperlink"/>
      <w:u w:val="single"/>
    </w:rPr>
  </w:style>
  <w:style w:type="character" w:styleId="UnresolvedMention">
    <w:name w:val="Unresolved Mention"/>
    <w:basedOn w:val="DefaultParagraphFont"/>
    <w:uiPriority w:val="99"/>
    <w:semiHidden/>
    <w:unhideWhenUsed/>
    <w:rsid w:val="00F558BA"/>
    <w:rPr>
      <w:color w:val="605E5C"/>
      <w:shd w:val="clear" w:color="auto" w:fill="E1DFDD"/>
    </w:rPr>
  </w:style>
  <w:style w:type="character" w:styleId="CommentReference">
    <w:name w:val="annotation reference"/>
    <w:basedOn w:val="DefaultParagraphFont"/>
    <w:uiPriority w:val="99"/>
    <w:semiHidden/>
    <w:unhideWhenUsed/>
    <w:rsid w:val="00142AD1"/>
    <w:rPr>
      <w:sz w:val="16"/>
      <w:szCs w:val="16"/>
    </w:rPr>
  </w:style>
  <w:style w:type="paragraph" w:styleId="CommentText">
    <w:name w:val="annotation text"/>
    <w:basedOn w:val="Normal"/>
    <w:link w:val="CommentTextChar"/>
    <w:uiPriority w:val="99"/>
    <w:semiHidden/>
    <w:unhideWhenUsed/>
    <w:rsid w:val="00142AD1"/>
    <w:rPr>
      <w:sz w:val="20"/>
      <w:szCs w:val="20"/>
    </w:rPr>
  </w:style>
  <w:style w:type="character" w:customStyle="1" w:styleId="CommentTextChar">
    <w:name w:val="Comment Text Char"/>
    <w:basedOn w:val="DefaultParagraphFont"/>
    <w:link w:val="CommentText"/>
    <w:uiPriority w:val="99"/>
    <w:semiHidden/>
    <w:rsid w:val="00142AD1"/>
    <w:rPr>
      <w:sz w:val="20"/>
      <w:szCs w:val="20"/>
    </w:rPr>
  </w:style>
  <w:style w:type="paragraph" w:styleId="CommentSubject">
    <w:name w:val="annotation subject"/>
    <w:basedOn w:val="CommentText"/>
    <w:next w:val="CommentText"/>
    <w:link w:val="CommentSubjectChar"/>
    <w:uiPriority w:val="99"/>
    <w:semiHidden/>
    <w:unhideWhenUsed/>
    <w:rsid w:val="00142AD1"/>
    <w:rPr>
      <w:b/>
      <w:bCs/>
    </w:rPr>
  </w:style>
  <w:style w:type="character" w:customStyle="1" w:styleId="CommentSubjectChar">
    <w:name w:val="Comment Subject Char"/>
    <w:basedOn w:val="CommentTextChar"/>
    <w:link w:val="CommentSubject"/>
    <w:uiPriority w:val="99"/>
    <w:semiHidden/>
    <w:rsid w:val="00142AD1"/>
    <w:rPr>
      <w:b/>
      <w:bCs/>
      <w:sz w:val="20"/>
      <w:szCs w:val="20"/>
    </w:rPr>
  </w:style>
  <w:style w:type="character" w:styleId="FollowedHyperlink">
    <w:name w:val="FollowedHyperlink"/>
    <w:basedOn w:val="DefaultParagraphFont"/>
    <w:uiPriority w:val="99"/>
    <w:semiHidden/>
    <w:unhideWhenUsed/>
    <w:rsid w:val="00556307"/>
    <w:rPr>
      <w:color w:val="800080" w:themeColor="followedHyperlink"/>
      <w:u w:val="single"/>
    </w:rPr>
  </w:style>
  <w:style w:type="character" w:styleId="Emphasis">
    <w:name w:val="Emphasis"/>
    <w:basedOn w:val="DefaultParagraphFont"/>
    <w:uiPriority w:val="20"/>
    <w:qFormat/>
    <w:rsid w:val="00833DF3"/>
    <w:rPr>
      <w:i/>
      <w:iCs/>
    </w:rPr>
  </w:style>
  <w:style w:type="character" w:customStyle="1" w:styleId="apple-converted-space">
    <w:name w:val="apple-converted-space"/>
    <w:basedOn w:val="DefaultParagraphFont"/>
    <w:rsid w:val="00833DF3"/>
  </w:style>
  <w:style w:type="paragraph" w:styleId="ListParagraph">
    <w:name w:val="List Paragraph"/>
    <w:basedOn w:val="Normal"/>
    <w:uiPriority w:val="34"/>
    <w:qFormat/>
    <w:rsid w:val="00833DF3"/>
    <w:pPr>
      <w:spacing w:before="100" w:beforeAutospacing="1" w:after="100" w:afterAutospacing="1"/>
    </w:pPr>
  </w:style>
  <w:style w:type="paragraph" w:styleId="NoSpacing">
    <w:name w:val="No Spacing"/>
    <w:uiPriority w:val="1"/>
    <w:qFormat/>
    <w:rsid w:val="00A83E3C"/>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Q3+xtuI64/HyPIhDedtGp2FJxw==">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1144</Words>
  <Characters>6523</Characters>
  <Application>Microsoft Office Word</Application>
  <DocSecurity>0</DocSecurity>
  <Lines>54</Lines>
  <Paragraphs>15</Paragraphs>
  <ScaleCrop>false</ScaleCrop>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Quesnelle</cp:lastModifiedBy>
  <cp:revision>10</cp:revision>
  <cp:lastPrinted>2019-12-18T19:17:00Z</cp:lastPrinted>
  <dcterms:created xsi:type="dcterms:W3CDTF">2019-11-19T13:29:00Z</dcterms:created>
  <dcterms:modified xsi:type="dcterms:W3CDTF">2019-12-18T19:24:00Z</dcterms:modified>
</cp:coreProperties>
</file>